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3B99" w14:textId="77777777" w:rsidR="002772C2" w:rsidRDefault="002772C2" w:rsidP="002772C2">
      <w:pPr>
        <w:spacing w:after="0" w:line="240" w:lineRule="auto"/>
        <w:rPr>
          <w:rFonts w:ascii="Arial" w:eastAsia="Times New Roman" w:hAnsi="Arial" w:cs="Arial"/>
          <w:u w:val="single"/>
        </w:rPr>
      </w:pPr>
    </w:p>
    <w:p w14:paraId="2CD0CBFC" w14:textId="6F49B6A2" w:rsidR="006C364D" w:rsidRPr="00534938" w:rsidRDefault="006C364D" w:rsidP="006C364D">
      <w:pPr>
        <w:spacing w:after="0" w:line="240" w:lineRule="auto"/>
        <w:jc w:val="center"/>
        <w:rPr>
          <w:rFonts w:ascii="Arial" w:eastAsia="Times New Roman" w:hAnsi="Arial" w:cs="Arial"/>
          <w:b/>
          <w:bCs/>
        </w:rPr>
      </w:pPr>
      <w:r w:rsidRPr="00534938">
        <w:rPr>
          <w:rFonts w:ascii="Arial" w:eastAsia="Times New Roman" w:hAnsi="Arial" w:cs="Arial"/>
          <w:b/>
          <w:bCs/>
        </w:rPr>
        <w:t xml:space="preserve">Attachment A: </w:t>
      </w:r>
      <w:r w:rsidR="00534938" w:rsidRPr="00534938">
        <w:rPr>
          <w:rFonts w:ascii="Arial" w:hAnsi="Arial" w:cs="Arial"/>
          <w:b/>
          <w:bCs/>
          <w:lang w:eastAsia="en-AU"/>
        </w:rPr>
        <w:t>Recommended Modifications to the Notice of Determination</w:t>
      </w:r>
    </w:p>
    <w:p w14:paraId="499E1F04" w14:textId="77777777" w:rsidR="006C364D" w:rsidRDefault="006C364D" w:rsidP="002772C2">
      <w:pPr>
        <w:spacing w:after="0" w:line="240" w:lineRule="auto"/>
        <w:rPr>
          <w:rFonts w:ascii="Arial" w:eastAsia="Times New Roman" w:hAnsi="Arial" w:cs="Arial"/>
          <w:u w:val="single"/>
        </w:rPr>
      </w:pPr>
    </w:p>
    <w:p w14:paraId="1109E01E" w14:textId="77777777" w:rsidR="006C364D" w:rsidRPr="00E34B1E" w:rsidRDefault="006C364D" w:rsidP="002772C2">
      <w:pPr>
        <w:spacing w:after="0" w:line="240" w:lineRule="auto"/>
        <w:rPr>
          <w:rFonts w:ascii="Arial" w:eastAsia="Times New Roman" w:hAnsi="Arial" w:cs="Arial"/>
          <w:u w:val="single"/>
        </w:rPr>
      </w:pPr>
    </w:p>
    <w:p w14:paraId="2AD22364" w14:textId="6920830E" w:rsidR="002772C2" w:rsidRPr="00E34B1E" w:rsidRDefault="002772C2" w:rsidP="005D536E">
      <w:pPr>
        <w:numPr>
          <w:ilvl w:val="0"/>
          <w:numId w:val="7"/>
        </w:numPr>
        <w:spacing w:after="0" w:line="240" w:lineRule="auto"/>
        <w:rPr>
          <w:rFonts w:ascii="Arial" w:eastAsia="Times New Roman" w:hAnsi="Arial" w:cs="Arial"/>
          <w:b/>
          <w:bCs/>
        </w:rPr>
      </w:pPr>
      <w:r>
        <w:rPr>
          <w:rFonts w:ascii="Arial" w:eastAsia="Times New Roman" w:hAnsi="Arial" w:cs="Arial"/>
          <w:b/>
          <w:bCs/>
        </w:rPr>
        <w:t xml:space="preserve">Delete </w:t>
      </w:r>
      <w:r w:rsidRPr="00E34B1E">
        <w:rPr>
          <w:rFonts w:ascii="Arial" w:eastAsia="Times New Roman" w:hAnsi="Arial" w:cs="Arial"/>
          <w:b/>
          <w:bCs/>
        </w:rPr>
        <w:t>condition</w:t>
      </w:r>
      <w:r>
        <w:rPr>
          <w:rFonts w:ascii="Arial" w:eastAsia="Times New Roman" w:hAnsi="Arial" w:cs="Arial"/>
          <w:b/>
          <w:bCs/>
        </w:rPr>
        <w:t xml:space="preserve"> 2</w:t>
      </w:r>
      <w:r w:rsidRPr="00E34B1E">
        <w:rPr>
          <w:rFonts w:ascii="Arial" w:eastAsia="Times New Roman" w:hAnsi="Arial" w:cs="Arial"/>
          <w:b/>
          <w:bCs/>
        </w:rPr>
        <w:t xml:space="preserve"> of the Notice of Determination</w:t>
      </w:r>
      <w:r>
        <w:rPr>
          <w:rFonts w:ascii="Arial" w:eastAsia="Times New Roman" w:hAnsi="Arial" w:cs="Arial"/>
          <w:b/>
          <w:bCs/>
        </w:rPr>
        <w:t>.</w:t>
      </w:r>
    </w:p>
    <w:p w14:paraId="0097C9AB" w14:textId="4D4C7BB4" w:rsidR="00E34B1E" w:rsidRPr="003334F9" w:rsidRDefault="00E34B1E" w:rsidP="00E34B1E">
      <w:pPr>
        <w:spacing w:after="0" w:line="240" w:lineRule="auto"/>
        <w:rPr>
          <w:rFonts w:ascii="Arial" w:eastAsia="Times New Roman" w:hAnsi="Arial" w:cs="Arial"/>
        </w:rPr>
      </w:pPr>
    </w:p>
    <w:p w14:paraId="5A204F3B" w14:textId="0FC376B3" w:rsidR="00E34B1E" w:rsidRPr="00E34B1E" w:rsidRDefault="00E34B1E"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Modify condition</w:t>
      </w:r>
      <w:r>
        <w:rPr>
          <w:rFonts w:ascii="Arial" w:eastAsia="Times New Roman" w:hAnsi="Arial" w:cs="Arial"/>
          <w:b/>
          <w:bCs/>
        </w:rPr>
        <w:t>s</w:t>
      </w:r>
      <w:r w:rsidR="002772C2">
        <w:rPr>
          <w:rFonts w:ascii="Arial" w:eastAsia="Times New Roman" w:hAnsi="Arial" w:cs="Arial"/>
          <w:b/>
          <w:bCs/>
        </w:rPr>
        <w:t xml:space="preserve"> </w:t>
      </w:r>
      <w:r w:rsidR="002772C2" w:rsidRPr="00787FC3">
        <w:rPr>
          <w:rFonts w:ascii="Arial" w:eastAsia="Times New Roman" w:hAnsi="Arial" w:cs="Arial"/>
          <w:b/>
          <w:bCs/>
        </w:rPr>
        <w:t>1, 8</w:t>
      </w:r>
      <w:r w:rsidR="00D14EA0" w:rsidRPr="00787FC3">
        <w:rPr>
          <w:rFonts w:ascii="Arial" w:eastAsia="Times New Roman" w:hAnsi="Arial" w:cs="Arial"/>
          <w:b/>
          <w:bCs/>
        </w:rPr>
        <w:t>,</w:t>
      </w:r>
      <w:r w:rsidR="002772C2" w:rsidRPr="00787FC3">
        <w:rPr>
          <w:rFonts w:ascii="Arial" w:eastAsia="Times New Roman" w:hAnsi="Arial" w:cs="Arial"/>
          <w:b/>
          <w:bCs/>
        </w:rPr>
        <w:t xml:space="preserve"> 9</w:t>
      </w:r>
      <w:r w:rsidR="00D14EA0" w:rsidRPr="00787FC3">
        <w:rPr>
          <w:rFonts w:ascii="Arial" w:eastAsia="Times New Roman" w:hAnsi="Arial" w:cs="Arial"/>
          <w:b/>
          <w:bCs/>
        </w:rPr>
        <w:t>, 19 and 67</w:t>
      </w:r>
      <w:r w:rsidRPr="00E34B1E">
        <w:rPr>
          <w:rFonts w:ascii="Arial" w:eastAsia="Times New Roman" w:hAnsi="Arial" w:cs="Arial"/>
          <w:b/>
          <w:bCs/>
        </w:rPr>
        <w:t xml:space="preserve"> of the Notice of Determination to read as follows:</w:t>
      </w:r>
    </w:p>
    <w:p w14:paraId="4DB7DABE" w14:textId="77777777" w:rsidR="006643C7" w:rsidRDefault="006643C7" w:rsidP="002772C2">
      <w:pPr>
        <w:spacing w:after="0" w:line="240" w:lineRule="auto"/>
      </w:pPr>
    </w:p>
    <w:tbl>
      <w:tblPr>
        <w:tblW w:w="5093" w:type="pct"/>
        <w:tblCellMar>
          <w:top w:w="85" w:type="dxa"/>
          <w:bottom w:w="57" w:type="dxa"/>
        </w:tblCellMar>
        <w:tblLook w:val="04A0" w:firstRow="1" w:lastRow="0" w:firstColumn="1" w:lastColumn="0" w:noHBand="0" w:noVBand="1"/>
      </w:tblPr>
      <w:tblGrid>
        <w:gridCol w:w="651"/>
        <w:gridCol w:w="33"/>
        <w:gridCol w:w="61"/>
        <w:gridCol w:w="8414"/>
        <w:gridCol w:w="35"/>
      </w:tblGrid>
      <w:tr w:rsidR="006643C7" w:rsidRPr="006643C7" w14:paraId="1AFA6DFB" w14:textId="77777777" w:rsidTr="0008273F">
        <w:trPr>
          <w:gridAfter w:val="1"/>
          <w:wAfter w:w="19" w:type="pct"/>
        </w:trPr>
        <w:tc>
          <w:tcPr>
            <w:tcW w:w="405" w:type="pct"/>
            <w:gridSpan w:val="3"/>
          </w:tcPr>
          <w:p w14:paraId="2FEDA410" w14:textId="32DBF012" w:rsidR="006643C7" w:rsidRPr="00C700C2" w:rsidRDefault="00360FA0" w:rsidP="00360FA0">
            <w:pPr>
              <w:spacing w:after="0" w:line="240" w:lineRule="auto"/>
              <w:rPr>
                <w:rFonts w:ascii="Arial" w:eastAsia="Times New Roman" w:hAnsi="Arial" w:cs="Arial"/>
                <w:b/>
                <w:bCs/>
                <w:lang w:val="en-US"/>
              </w:rPr>
            </w:pPr>
            <w:r w:rsidRPr="00C700C2">
              <w:rPr>
                <w:rFonts w:ascii="Arial" w:eastAsia="Times New Roman" w:hAnsi="Arial" w:cs="Arial"/>
                <w:b/>
                <w:bCs/>
                <w:lang w:val="en-US"/>
              </w:rPr>
              <w:t>1.</w:t>
            </w:r>
          </w:p>
        </w:tc>
        <w:tc>
          <w:tcPr>
            <w:tcW w:w="4576" w:type="pct"/>
            <w:tcBorders>
              <w:left w:val="nil"/>
              <w:bottom w:val="nil"/>
              <w:right w:val="nil"/>
            </w:tcBorders>
          </w:tcPr>
          <w:p w14:paraId="4ABBC0EB" w14:textId="77777777" w:rsidR="006643C7" w:rsidRPr="00C700C2" w:rsidRDefault="006643C7" w:rsidP="006643C7">
            <w:pPr>
              <w:tabs>
                <w:tab w:val="left" w:pos="720"/>
              </w:tabs>
              <w:spacing w:after="0" w:line="240" w:lineRule="auto"/>
              <w:ind w:left="567" w:hanging="567"/>
              <w:rPr>
                <w:rFonts w:ascii="Arial" w:eastAsia="Times New Roman" w:hAnsi="Arial" w:cs="Arial"/>
                <w:b/>
                <w:bCs/>
              </w:rPr>
            </w:pPr>
            <w:r w:rsidRPr="00C700C2">
              <w:rPr>
                <w:rFonts w:ascii="Arial" w:eastAsia="Times New Roman" w:hAnsi="Arial" w:cs="Arial"/>
                <w:b/>
                <w:bCs/>
              </w:rPr>
              <w:t xml:space="preserve">Approved plans and supporting documentation </w:t>
            </w:r>
          </w:p>
          <w:p w14:paraId="1FE4DFAC" w14:textId="77777777" w:rsidR="006643C7" w:rsidRPr="00C700C2" w:rsidRDefault="006643C7" w:rsidP="006643C7">
            <w:pPr>
              <w:spacing w:after="0" w:line="240" w:lineRule="auto"/>
              <w:rPr>
                <w:rFonts w:ascii="Arial" w:eastAsia="Times New Roman" w:hAnsi="Arial" w:cs="Arial"/>
                <w:lang w:val="en-US"/>
              </w:rPr>
            </w:pPr>
            <w:r w:rsidRPr="00C700C2">
              <w:rPr>
                <w:rFonts w:ascii="Arial" w:eastAsia="Times New Roman" w:hAnsi="Arial" w:cs="Arial"/>
                <w:lang w:val="en-US"/>
              </w:rPr>
              <w:t xml:space="preserve">Development must be carried out in accordance with the following approved plans and supporting documentation (stamped by Council), except where the conditions of this consent expressly require otherwise. </w:t>
            </w:r>
          </w:p>
          <w:p w14:paraId="2A659D55" w14:textId="77777777" w:rsidR="006643C7" w:rsidRPr="00C700C2" w:rsidRDefault="006643C7" w:rsidP="006643C7">
            <w:pPr>
              <w:spacing w:after="0" w:line="240" w:lineRule="auto"/>
              <w:rPr>
                <w:rFonts w:ascii="Arial" w:eastAsia="Times New Roman" w:hAnsi="Arial" w:cs="Arial"/>
                <w:lang w:val="en-US"/>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46"/>
              <w:gridCol w:w="3000"/>
              <w:gridCol w:w="1870"/>
              <w:gridCol w:w="1672"/>
            </w:tblGrid>
            <w:tr w:rsidR="006643C7" w:rsidRPr="00C700C2" w14:paraId="36DA3455" w14:textId="77777777" w:rsidTr="004F3FE5">
              <w:trPr>
                <w:tblHeader/>
              </w:trPr>
              <w:tc>
                <w:tcPr>
                  <w:tcW w:w="1014" w:type="pct"/>
                  <w:tcBorders>
                    <w:top w:val="single" w:sz="4" w:space="0" w:color="auto"/>
                    <w:bottom w:val="single" w:sz="4" w:space="0" w:color="auto"/>
                  </w:tcBorders>
                  <w:shd w:val="pct20" w:color="auto" w:fill="auto"/>
                </w:tcPr>
                <w:p w14:paraId="1751832C"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Plan No.</w:t>
                  </w:r>
                </w:p>
              </w:tc>
              <w:tc>
                <w:tcPr>
                  <w:tcW w:w="1841" w:type="pct"/>
                  <w:tcBorders>
                    <w:top w:val="single" w:sz="4" w:space="0" w:color="auto"/>
                    <w:bottom w:val="single" w:sz="4" w:space="0" w:color="auto"/>
                  </w:tcBorders>
                  <w:shd w:val="pct20" w:color="auto" w:fill="auto"/>
                </w:tcPr>
                <w:p w14:paraId="2D21F8CA"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Description</w:t>
                  </w:r>
                </w:p>
              </w:tc>
              <w:tc>
                <w:tcPr>
                  <w:tcW w:w="1151" w:type="pct"/>
                  <w:tcBorders>
                    <w:top w:val="single" w:sz="4" w:space="0" w:color="auto"/>
                    <w:bottom w:val="single" w:sz="4" w:space="0" w:color="auto"/>
                  </w:tcBorders>
                  <w:shd w:val="pct20" w:color="auto" w:fill="auto"/>
                </w:tcPr>
                <w:p w14:paraId="0B523401"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Prepared by</w:t>
                  </w:r>
                </w:p>
              </w:tc>
              <w:tc>
                <w:tcPr>
                  <w:tcW w:w="994" w:type="pct"/>
                  <w:tcBorders>
                    <w:top w:val="single" w:sz="4" w:space="0" w:color="auto"/>
                    <w:bottom w:val="single" w:sz="4" w:space="0" w:color="auto"/>
                  </w:tcBorders>
                  <w:shd w:val="pct20" w:color="auto" w:fill="auto"/>
                </w:tcPr>
                <w:p w14:paraId="6BA1BCF0"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Dated:</w:t>
                  </w:r>
                </w:p>
              </w:tc>
            </w:tr>
            <w:tr w:rsidR="00A2255C" w:rsidRPr="00C700C2" w14:paraId="04F8E3EE" w14:textId="77777777" w:rsidTr="004F3FE5">
              <w:tc>
                <w:tcPr>
                  <w:tcW w:w="1014" w:type="pct"/>
                  <w:tcBorders>
                    <w:top w:val="single" w:sz="4" w:space="0" w:color="auto"/>
                    <w:bottom w:val="single" w:sz="4" w:space="0" w:color="auto"/>
                    <w:right w:val="single" w:sz="4" w:space="0" w:color="auto"/>
                  </w:tcBorders>
                </w:tcPr>
                <w:p w14:paraId="6C165F24" w14:textId="3DEE0135"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DA.1.03 REV E (RFI 4)</w:t>
                  </w:r>
                </w:p>
              </w:tc>
              <w:tc>
                <w:tcPr>
                  <w:tcW w:w="1841" w:type="pct"/>
                  <w:tcBorders>
                    <w:top w:val="single" w:sz="4" w:space="0" w:color="auto"/>
                    <w:left w:val="single" w:sz="4" w:space="0" w:color="auto"/>
                    <w:bottom w:val="single" w:sz="4" w:space="0" w:color="auto"/>
                    <w:right w:val="single" w:sz="4" w:space="0" w:color="auto"/>
                  </w:tcBorders>
                </w:tcPr>
                <w:p w14:paraId="314CE61C" w14:textId="6EB11762"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 Masterplan Aerial</w:t>
                  </w:r>
                </w:p>
              </w:tc>
              <w:tc>
                <w:tcPr>
                  <w:tcW w:w="1151" w:type="pct"/>
                  <w:tcBorders>
                    <w:top w:val="single" w:sz="4" w:space="0" w:color="auto"/>
                    <w:left w:val="single" w:sz="4" w:space="0" w:color="auto"/>
                    <w:bottom w:val="single" w:sz="4" w:space="0" w:color="auto"/>
                    <w:right w:val="single" w:sz="4" w:space="0" w:color="auto"/>
                  </w:tcBorders>
                </w:tcPr>
                <w:p w14:paraId="6E2487BA" w14:textId="1ADAEF3C"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Venu Design Group</w:t>
                  </w:r>
                </w:p>
              </w:tc>
              <w:tc>
                <w:tcPr>
                  <w:tcW w:w="994" w:type="pct"/>
                  <w:tcBorders>
                    <w:top w:val="single" w:sz="4" w:space="0" w:color="auto"/>
                    <w:left w:val="single" w:sz="4" w:space="0" w:color="auto"/>
                    <w:bottom w:val="single" w:sz="4" w:space="0" w:color="auto"/>
                  </w:tcBorders>
                </w:tcPr>
                <w:p w14:paraId="5C18822C" w14:textId="77777777" w:rsidR="00A2255C" w:rsidRPr="00A2255C" w:rsidRDefault="00A2255C" w:rsidP="00A2255C">
                  <w:pPr>
                    <w:spacing w:before="60" w:after="60"/>
                    <w:rPr>
                      <w:rFonts w:ascii="Arial" w:hAnsi="Arial" w:cs="Arial"/>
                    </w:rPr>
                  </w:pPr>
                  <w:r w:rsidRPr="00A2255C">
                    <w:rPr>
                      <w:rFonts w:ascii="Arial" w:hAnsi="Arial" w:cs="Arial"/>
                    </w:rPr>
                    <w:t>31/01/25</w:t>
                  </w:r>
                </w:p>
                <w:p w14:paraId="3265C30F" w14:textId="3346C6B9"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(E2025/18729)</w:t>
                  </w:r>
                </w:p>
              </w:tc>
            </w:tr>
            <w:tr w:rsidR="00A2255C" w:rsidRPr="00C700C2" w14:paraId="3AABA1F3" w14:textId="77777777" w:rsidTr="004F3FE5">
              <w:tc>
                <w:tcPr>
                  <w:tcW w:w="1014" w:type="pct"/>
                  <w:tcBorders>
                    <w:top w:val="single" w:sz="4" w:space="0" w:color="auto"/>
                    <w:bottom w:val="single" w:sz="4" w:space="0" w:color="auto"/>
                    <w:right w:val="single" w:sz="4" w:space="0" w:color="auto"/>
                  </w:tcBorders>
                </w:tcPr>
                <w:p w14:paraId="5B4CCDE4" w14:textId="3D4280E6"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DA.1.04 REV E (RFI 4)</w:t>
                  </w:r>
                </w:p>
              </w:tc>
              <w:tc>
                <w:tcPr>
                  <w:tcW w:w="1841" w:type="pct"/>
                  <w:tcBorders>
                    <w:top w:val="single" w:sz="4" w:space="0" w:color="auto"/>
                    <w:left w:val="single" w:sz="4" w:space="0" w:color="auto"/>
                    <w:bottom w:val="single" w:sz="4" w:space="0" w:color="auto"/>
                    <w:right w:val="single" w:sz="4" w:space="0" w:color="auto"/>
                  </w:tcBorders>
                </w:tcPr>
                <w:p w14:paraId="2C839904" w14:textId="3B57BB4A"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 Masterplan Lot Plan</w:t>
                  </w:r>
                </w:p>
              </w:tc>
              <w:tc>
                <w:tcPr>
                  <w:tcW w:w="1151" w:type="pct"/>
                  <w:tcBorders>
                    <w:top w:val="single" w:sz="4" w:space="0" w:color="auto"/>
                    <w:left w:val="single" w:sz="4" w:space="0" w:color="auto"/>
                    <w:bottom w:val="single" w:sz="4" w:space="0" w:color="auto"/>
                    <w:right w:val="single" w:sz="4" w:space="0" w:color="auto"/>
                  </w:tcBorders>
                </w:tcPr>
                <w:p w14:paraId="4F920B97" w14:textId="2FB8E784"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Venu Design Group</w:t>
                  </w:r>
                </w:p>
              </w:tc>
              <w:tc>
                <w:tcPr>
                  <w:tcW w:w="994" w:type="pct"/>
                  <w:tcBorders>
                    <w:top w:val="single" w:sz="4" w:space="0" w:color="auto"/>
                    <w:left w:val="single" w:sz="4" w:space="0" w:color="auto"/>
                    <w:bottom w:val="single" w:sz="4" w:space="0" w:color="auto"/>
                  </w:tcBorders>
                </w:tcPr>
                <w:p w14:paraId="30D3713B" w14:textId="6396806D"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31/01/25</w:t>
                  </w:r>
                </w:p>
              </w:tc>
            </w:tr>
            <w:tr w:rsidR="00A2255C" w:rsidRPr="00C700C2" w14:paraId="00ABB92E" w14:textId="77777777" w:rsidTr="004F3FE5">
              <w:tc>
                <w:tcPr>
                  <w:tcW w:w="1014" w:type="pct"/>
                  <w:tcBorders>
                    <w:top w:val="single" w:sz="4" w:space="0" w:color="auto"/>
                    <w:bottom w:val="single" w:sz="4" w:space="0" w:color="auto"/>
                    <w:right w:val="single" w:sz="4" w:space="0" w:color="auto"/>
                  </w:tcBorders>
                </w:tcPr>
                <w:p w14:paraId="6570C5FC" w14:textId="2E604A71"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10431 DA-C01 to C13 H</w:t>
                  </w:r>
                </w:p>
              </w:tc>
              <w:tc>
                <w:tcPr>
                  <w:tcW w:w="1841" w:type="pct"/>
                  <w:tcBorders>
                    <w:top w:val="single" w:sz="4" w:space="0" w:color="auto"/>
                    <w:left w:val="single" w:sz="4" w:space="0" w:color="auto"/>
                    <w:bottom w:val="single" w:sz="4" w:space="0" w:color="auto"/>
                    <w:right w:val="single" w:sz="4" w:space="0" w:color="auto"/>
                  </w:tcBorders>
                </w:tcPr>
                <w:p w14:paraId="3268452A" w14:textId="3F149CF4"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Civil Design – DA Plans</w:t>
                  </w:r>
                </w:p>
              </w:tc>
              <w:tc>
                <w:tcPr>
                  <w:tcW w:w="1151" w:type="pct"/>
                  <w:tcBorders>
                    <w:top w:val="single" w:sz="4" w:space="0" w:color="auto"/>
                    <w:left w:val="single" w:sz="4" w:space="0" w:color="auto"/>
                    <w:bottom w:val="single" w:sz="4" w:space="0" w:color="auto"/>
                    <w:right w:val="single" w:sz="4" w:space="0" w:color="auto"/>
                  </w:tcBorders>
                </w:tcPr>
                <w:p w14:paraId="65323652" w14:textId="14D6168F"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Ardill Payne &amp; Partners</w:t>
                  </w:r>
                </w:p>
              </w:tc>
              <w:tc>
                <w:tcPr>
                  <w:tcW w:w="994" w:type="pct"/>
                  <w:tcBorders>
                    <w:top w:val="single" w:sz="4" w:space="0" w:color="auto"/>
                    <w:left w:val="single" w:sz="4" w:space="0" w:color="auto"/>
                    <w:bottom w:val="single" w:sz="4" w:space="0" w:color="auto"/>
                  </w:tcBorders>
                </w:tcPr>
                <w:p w14:paraId="525ACE5D" w14:textId="746E8928"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5/2/2026</w:t>
                  </w:r>
                </w:p>
              </w:tc>
            </w:tr>
            <w:tr w:rsidR="00A2255C" w:rsidRPr="00C700C2" w14:paraId="7B4584BD" w14:textId="77777777" w:rsidTr="004F3FE5">
              <w:tc>
                <w:tcPr>
                  <w:tcW w:w="1014" w:type="pct"/>
                  <w:tcBorders>
                    <w:top w:val="single" w:sz="4" w:space="0" w:color="auto"/>
                    <w:bottom w:val="single" w:sz="4" w:space="0" w:color="auto"/>
                    <w:right w:val="single" w:sz="4" w:space="0" w:color="auto"/>
                  </w:tcBorders>
                </w:tcPr>
                <w:p w14:paraId="056E137F" w14:textId="5B906C56"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10431 DA-C15 to C16-02 H</w:t>
                  </w:r>
                </w:p>
              </w:tc>
              <w:tc>
                <w:tcPr>
                  <w:tcW w:w="1841" w:type="pct"/>
                  <w:tcBorders>
                    <w:top w:val="single" w:sz="4" w:space="0" w:color="auto"/>
                    <w:left w:val="single" w:sz="4" w:space="0" w:color="auto"/>
                    <w:bottom w:val="single" w:sz="4" w:space="0" w:color="auto"/>
                    <w:right w:val="single" w:sz="4" w:space="0" w:color="auto"/>
                  </w:tcBorders>
                </w:tcPr>
                <w:p w14:paraId="6AEE9A25" w14:textId="4E99145B"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Civil Design – DA Plans</w:t>
                  </w:r>
                </w:p>
              </w:tc>
              <w:tc>
                <w:tcPr>
                  <w:tcW w:w="1151" w:type="pct"/>
                  <w:tcBorders>
                    <w:top w:val="single" w:sz="4" w:space="0" w:color="auto"/>
                    <w:left w:val="single" w:sz="4" w:space="0" w:color="auto"/>
                    <w:bottom w:val="single" w:sz="4" w:space="0" w:color="auto"/>
                    <w:right w:val="single" w:sz="4" w:space="0" w:color="auto"/>
                  </w:tcBorders>
                </w:tcPr>
                <w:p w14:paraId="5E9C7850" w14:textId="61AEBD39"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Ardill Payne &amp; Partners</w:t>
                  </w:r>
                </w:p>
              </w:tc>
              <w:tc>
                <w:tcPr>
                  <w:tcW w:w="994" w:type="pct"/>
                  <w:tcBorders>
                    <w:top w:val="single" w:sz="4" w:space="0" w:color="auto"/>
                    <w:left w:val="single" w:sz="4" w:space="0" w:color="auto"/>
                    <w:bottom w:val="single" w:sz="4" w:space="0" w:color="auto"/>
                  </w:tcBorders>
                </w:tcPr>
                <w:p w14:paraId="33C081EF" w14:textId="7C509C0B"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5/2/2026</w:t>
                  </w:r>
                </w:p>
              </w:tc>
            </w:tr>
            <w:tr w:rsidR="00A2255C" w:rsidRPr="00C700C2" w14:paraId="499CDBFE" w14:textId="77777777" w:rsidTr="004F3FE5">
              <w:tc>
                <w:tcPr>
                  <w:tcW w:w="1014" w:type="pct"/>
                  <w:tcBorders>
                    <w:top w:val="single" w:sz="4" w:space="0" w:color="auto"/>
                    <w:bottom w:val="single" w:sz="4" w:space="0" w:color="auto"/>
                    <w:right w:val="single" w:sz="4" w:space="0" w:color="auto"/>
                  </w:tcBorders>
                </w:tcPr>
                <w:p w14:paraId="07A78291"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10431 C103 A</w:t>
                  </w:r>
                </w:p>
              </w:tc>
              <w:tc>
                <w:tcPr>
                  <w:tcW w:w="1841" w:type="pct"/>
                  <w:tcBorders>
                    <w:top w:val="single" w:sz="4" w:space="0" w:color="auto"/>
                    <w:left w:val="single" w:sz="4" w:space="0" w:color="auto"/>
                    <w:bottom w:val="single" w:sz="4" w:space="0" w:color="auto"/>
                    <w:right w:val="single" w:sz="4" w:space="0" w:color="auto"/>
                  </w:tcBorders>
                </w:tcPr>
                <w:p w14:paraId="4048B3D7"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Intersection Layout Plans 1 &amp; 2</w:t>
                  </w:r>
                </w:p>
              </w:tc>
              <w:tc>
                <w:tcPr>
                  <w:tcW w:w="1151" w:type="pct"/>
                  <w:tcBorders>
                    <w:top w:val="single" w:sz="4" w:space="0" w:color="auto"/>
                    <w:left w:val="single" w:sz="4" w:space="0" w:color="auto"/>
                    <w:bottom w:val="single" w:sz="4" w:space="0" w:color="auto"/>
                    <w:right w:val="single" w:sz="4" w:space="0" w:color="auto"/>
                  </w:tcBorders>
                </w:tcPr>
                <w:p w14:paraId="40281DAA"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Ardill Payne &amp; Partners</w:t>
                  </w:r>
                </w:p>
              </w:tc>
              <w:tc>
                <w:tcPr>
                  <w:tcW w:w="994" w:type="pct"/>
                  <w:tcBorders>
                    <w:top w:val="single" w:sz="4" w:space="0" w:color="auto"/>
                    <w:left w:val="single" w:sz="4" w:space="0" w:color="auto"/>
                    <w:bottom w:val="single" w:sz="4" w:space="0" w:color="auto"/>
                  </w:tcBorders>
                </w:tcPr>
                <w:p w14:paraId="5E06E570"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12/12/2024</w:t>
                  </w:r>
                </w:p>
              </w:tc>
            </w:tr>
            <w:tr w:rsidR="00A2255C" w:rsidRPr="004D1C3D" w14:paraId="154D31E3" w14:textId="77777777" w:rsidTr="004F3FE5">
              <w:tc>
                <w:tcPr>
                  <w:tcW w:w="1014" w:type="pct"/>
                  <w:tcBorders>
                    <w:top w:val="nil"/>
                    <w:bottom w:val="single" w:sz="4" w:space="0" w:color="auto"/>
                    <w:right w:val="single" w:sz="4" w:space="0" w:color="auto"/>
                  </w:tcBorders>
                </w:tcPr>
                <w:p w14:paraId="21B0851A" w14:textId="5785946A"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2025.1928   Final Issue A</w:t>
                  </w:r>
                </w:p>
              </w:tc>
              <w:tc>
                <w:tcPr>
                  <w:tcW w:w="1841" w:type="pct"/>
                  <w:tcBorders>
                    <w:top w:val="nil"/>
                    <w:left w:val="single" w:sz="4" w:space="0" w:color="auto"/>
                    <w:bottom w:val="single" w:sz="4" w:space="0" w:color="auto"/>
                    <w:right w:val="single" w:sz="4" w:space="0" w:color="auto"/>
                  </w:tcBorders>
                </w:tcPr>
                <w:p w14:paraId="0BEF0A85" w14:textId="1F4C2E14"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On-site Sewage Capability Management Assessment Report (as amended by conditions)</w:t>
                  </w:r>
                </w:p>
              </w:tc>
              <w:tc>
                <w:tcPr>
                  <w:tcW w:w="1151" w:type="pct"/>
                  <w:tcBorders>
                    <w:top w:val="nil"/>
                    <w:left w:val="single" w:sz="4" w:space="0" w:color="auto"/>
                    <w:bottom w:val="single" w:sz="4" w:space="0" w:color="auto"/>
                    <w:right w:val="single" w:sz="4" w:space="0" w:color="auto"/>
                  </w:tcBorders>
                </w:tcPr>
                <w:p w14:paraId="6C733C26" w14:textId="77777777"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 Environmental Consulting Pty Ltd</w:t>
                  </w:r>
                </w:p>
              </w:tc>
              <w:tc>
                <w:tcPr>
                  <w:tcW w:w="994" w:type="pct"/>
                  <w:tcBorders>
                    <w:top w:val="nil"/>
                    <w:left w:val="single" w:sz="4" w:space="0" w:color="auto"/>
                    <w:bottom w:val="single" w:sz="4" w:space="0" w:color="auto"/>
                  </w:tcBorders>
                </w:tcPr>
                <w:p w14:paraId="1BD7619D" w14:textId="5419350B"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27/1/2026</w:t>
                  </w:r>
                </w:p>
                <w:p w14:paraId="30C8756A" w14:textId="77777777" w:rsidR="00A2255C" w:rsidRPr="004D1C3D" w:rsidRDefault="00A2255C" w:rsidP="00A2255C">
                  <w:pPr>
                    <w:spacing w:before="60" w:after="60" w:line="240" w:lineRule="auto"/>
                    <w:rPr>
                      <w:rFonts w:ascii="Arial" w:eastAsia="Times New Roman" w:hAnsi="Arial" w:cs="Arial"/>
                      <w:lang w:val="en-US"/>
                    </w:rPr>
                  </w:pPr>
                </w:p>
              </w:tc>
            </w:tr>
            <w:tr w:rsidR="00A2255C" w:rsidRPr="00C700C2" w14:paraId="554B1FB6" w14:textId="77777777" w:rsidTr="004F3FE5">
              <w:tc>
                <w:tcPr>
                  <w:tcW w:w="1014" w:type="pct"/>
                  <w:tcBorders>
                    <w:top w:val="single" w:sz="4" w:space="0" w:color="auto"/>
                    <w:bottom w:val="dotted" w:sz="4" w:space="0" w:color="auto"/>
                    <w:right w:val="single" w:sz="4" w:space="0" w:color="auto"/>
                  </w:tcBorders>
                </w:tcPr>
                <w:p w14:paraId="4D7F84CA" w14:textId="7BD0BFB8"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HMCDWG 2023.1928</w:t>
                  </w:r>
                </w:p>
              </w:tc>
              <w:tc>
                <w:tcPr>
                  <w:tcW w:w="1841" w:type="pct"/>
                  <w:tcBorders>
                    <w:top w:val="single" w:sz="4" w:space="0" w:color="auto"/>
                    <w:left w:val="single" w:sz="4" w:space="0" w:color="auto"/>
                    <w:bottom w:val="dotted" w:sz="4" w:space="0" w:color="auto"/>
                    <w:right w:val="single" w:sz="4" w:space="0" w:color="auto"/>
                  </w:tcBorders>
                </w:tcPr>
                <w:p w14:paraId="3016237C" w14:textId="1257E591"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On-site Sewage Capability Plan</w:t>
                  </w:r>
                </w:p>
              </w:tc>
              <w:tc>
                <w:tcPr>
                  <w:tcW w:w="1151" w:type="pct"/>
                  <w:tcBorders>
                    <w:top w:val="single" w:sz="4" w:space="0" w:color="auto"/>
                    <w:left w:val="single" w:sz="4" w:space="0" w:color="auto"/>
                    <w:bottom w:val="dotted" w:sz="4" w:space="0" w:color="auto"/>
                    <w:right w:val="single" w:sz="4" w:space="0" w:color="auto"/>
                  </w:tcBorders>
                </w:tcPr>
                <w:p w14:paraId="5C5C0750" w14:textId="77777777"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 Environmental Consulting Pty Ltd</w:t>
                  </w:r>
                </w:p>
              </w:tc>
              <w:tc>
                <w:tcPr>
                  <w:tcW w:w="994" w:type="pct"/>
                  <w:tcBorders>
                    <w:top w:val="single" w:sz="4" w:space="0" w:color="auto"/>
                    <w:left w:val="single" w:sz="4" w:space="0" w:color="auto"/>
                    <w:bottom w:val="dotted" w:sz="4" w:space="0" w:color="auto"/>
                  </w:tcBorders>
                </w:tcPr>
                <w:p w14:paraId="51917BE7" w14:textId="001FE8E3"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27/1/2026</w:t>
                  </w:r>
                </w:p>
              </w:tc>
            </w:tr>
          </w:tbl>
          <w:p w14:paraId="3E0C7E4E" w14:textId="77777777" w:rsidR="006643C7" w:rsidRDefault="006643C7" w:rsidP="006643C7">
            <w:pPr>
              <w:spacing w:after="0" w:line="240" w:lineRule="auto"/>
              <w:rPr>
                <w:rFonts w:ascii="Arial" w:eastAsia="Times New Roman" w:hAnsi="Arial" w:cs="Arial"/>
                <w:lang w:val="en-US"/>
              </w:rPr>
            </w:pPr>
          </w:p>
          <w:p w14:paraId="5A9BF3D5" w14:textId="0FA9DC23" w:rsidR="00A2255C" w:rsidRDefault="00A2255C" w:rsidP="006643C7">
            <w:pPr>
              <w:spacing w:after="0" w:line="240" w:lineRule="auto"/>
              <w:rPr>
                <w:rFonts w:ascii="Arial" w:eastAsia="Times New Roman" w:hAnsi="Arial" w:cs="Arial"/>
                <w:lang w:val="en-US"/>
              </w:rPr>
            </w:pPr>
            <w:r>
              <w:rPr>
                <w:rFonts w:ascii="Arial" w:eastAsia="Times New Roman" w:hAnsi="Arial" w:cs="Arial"/>
                <w:lang w:val="en-US"/>
              </w:rPr>
              <w:t>as modified by the following plans only in relation to changes</w:t>
            </w:r>
            <w:r w:rsidRPr="0084651E">
              <w:rPr>
                <w:rFonts w:ascii="Arial" w:hAnsi="Arial" w:cs="Arial"/>
                <w:bCs/>
              </w:rPr>
              <w:t xml:space="preserve"> to the </w:t>
            </w:r>
            <w:r>
              <w:rPr>
                <w:rFonts w:ascii="Arial" w:hAnsi="Arial" w:cs="Arial"/>
                <w:bCs/>
              </w:rPr>
              <w:t>c</w:t>
            </w:r>
            <w:r w:rsidRPr="0084651E">
              <w:rPr>
                <w:rFonts w:ascii="Arial" w:hAnsi="Arial" w:cs="Arial"/>
                <w:bCs/>
              </w:rPr>
              <w:t>onfiguration of Lots 7-14 and 33-38</w:t>
            </w:r>
            <w:r w:rsidR="000A0C3A">
              <w:rPr>
                <w:rFonts w:ascii="Arial" w:hAnsi="Arial" w:cs="Arial"/>
                <w:bCs/>
              </w:rPr>
              <w:t>,</w:t>
            </w:r>
            <w:r w:rsidRPr="0084651E">
              <w:rPr>
                <w:rFonts w:ascii="Arial" w:hAnsi="Arial" w:cs="Arial"/>
                <w:bCs/>
              </w:rPr>
              <w:t xml:space="preserve"> </w:t>
            </w:r>
            <w:r>
              <w:rPr>
                <w:rFonts w:ascii="Arial" w:hAnsi="Arial" w:cs="Arial"/>
                <w:bCs/>
              </w:rPr>
              <w:t>r</w:t>
            </w:r>
            <w:r w:rsidRPr="0084651E">
              <w:rPr>
                <w:rFonts w:ascii="Arial" w:hAnsi="Arial" w:cs="Arial"/>
                <w:bCs/>
              </w:rPr>
              <w:t>e-alignment of Road 3</w:t>
            </w:r>
            <w:r w:rsidR="000A0C3A">
              <w:rPr>
                <w:rFonts w:ascii="Arial" w:hAnsi="Arial" w:cs="Arial"/>
                <w:bCs/>
              </w:rPr>
              <w:t xml:space="preserve"> and on-site sewage management requirements</w:t>
            </w:r>
            <w:r>
              <w:rPr>
                <w:rFonts w:ascii="Arial" w:hAnsi="Arial" w:cs="Arial"/>
                <w:bCs/>
              </w:rPr>
              <w:t>:</w:t>
            </w:r>
          </w:p>
          <w:p w14:paraId="6EA27D44" w14:textId="77777777" w:rsidR="00A2255C" w:rsidRDefault="00A2255C" w:rsidP="006643C7">
            <w:pPr>
              <w:spacing w:after="0" w:line="240" w:lineRule="auto"/>
              <w:rPr>
                <w:rFonts w:ascii="Arial" w:eastAsia="Times New Roman" w:hAnsi="Arial" w:cs="Arial"/>
                <w:lang w:val="en-US"/>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2356"/>
              <w:gridCol w:w="2783"/>
              <w:gridCol w:w="1653"/>
              <w:gridCol w:w="1396"/>
            </w:tblGrid>
            <w:tr w:rsidR="00A2255C" w:rsidRPr="00C700C2" w14:paraId="5CADAB1D" w14:textId="77777777" w:rsidTr="00FA4D76">
              <w:trPr>
                <w:tblHeader/>
              </w:trPr>
              <w:tc>
                <w:tcPr>
                  <w:tcW w:w="1014" w:type="pct"/>
                  <w:tcBorders>
                    <w:top w:val="single" w:sz="4" w:space="0" w:color="auto"/>
                    <w:bottom w:val="single" w:sz="4" w:space="0" w:color="auto"/>
                  </w:tcBorders>
                  <w:shd w:val="pct20" w:color="auto" w:fill="auto"/>
                </w:tcPr>
                <w:p w14:paraId="38B9D202"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Plan No.</w:t>
                  </w:r>
                </w:p>
              </w:tc>
              <w:tc>
                <w:tcPr>
                  <w:tcW w:w="1841" w:type="pct"/>
                  <w:tcBorders>
                    <w:top w:val="single" w:sz="4" w:space="0" w:color="auto"/>
                    <w:bottom w:val="single" w:sz="4" w:space="0" w:color="auto"/>
                  </w:tcBorders>
                  <w:shd w:val="pct20" w:color="auto" w:fill="auto"/>
                </w:tcPr>
                <w:p w14:paraId="4BBA7835"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Description</w:t>
                  </w:r>
                </w:p>
              </w:tc>
              <w:tc>
                <w:tcPr>
                  <w:tcW w:w="1151" w:type="pct"/>
                  <w:tcBorders>
                    <w:top w:val="single" w:sz="4" w:space="0" w:color="auto"/>
                    <w:bottom w:val="single" w:sz="4" w:space="0" w:color="auto"/>
                  </w:tcBorders>
                  <w:shd w:val="pct20" w:color="auto" w:fill="auto"/>
                </w:tcPr>
                <w:p w14:paraId="4BA26F28"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Prepared by</w:t>
                  </w:r>
                </w:p>
              </w:tc>
              <w:tc>
                <w:tcPr>
                  <w:tcW w:w="994" w:type="pct"/>
                  <w:tcBorders>
                    <w:top w:val="single" w:sz="4" w:space="0" w:color="auto"/>
                    <w:bottom w:val="single" w:sz="4" w:space="0" w:color="auto"/>
                  </w:tcBorders>
                  <w:shd w:val="pct20" w:color="auto" w:fill="auto"/>
                </w:tcPr>
                <w:p w14:paraId="318F2C92"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Dated:</w:t>
                  </w:r>
                </w:p>
              </w:tc>
            </w:tr>
            <w:tr w:rsidR="00A2255C" w:rsidRPr="00C700C2" w14:paraId="43B276FF" w14:textId="77777777" w:rsidTr="00FA4D76">
              <w:tc>
                <w:tcPr>
                  <w:tcW w:w="1014" w:type="pct"/>
                  <w:tcBorders>
                    <w:top w:val="single" w:sz="4" w:space="0" w:color="auto"/>
                    <w:bottom w:val="single" w:sz="4" w:space="0" w:color="auto"/>
                    <w:right w:val="single" w:sz="4" w:space="0" w:color="auto"/>
                  </w:tcBorders>
                </w:tcPr>
                <w:p w14:paraId="0D8A5BB8"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S455.1.03 (Rev A)</w:t>
                  </w:r>
                </w:p>
              </w:tc>
              <w:tc>
                <w:tcPr>
                  <w:tcW w:w="1841" w:type="pct"/>
                  <w:tcBorders>
                    <w:top w:val="single" w:sz="4" w:space="0" w:color="auto"/>
                    <w:left w:val="single" w:sz="4" w:space="0" w:color="auto"/>
                    <w:bottom w:val="single" w:sz="4" w:space="0" w:color="auto"/>
                    <w:right w:val="single" w:sz="4" w:space="0" w:color="auto"/>
                  </w:tcBorders>
                </w:tcPr>
                <w:p w14:paraId="0FED4FB4"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 xml:space="preserve">Masterplan </w:t>
                  </w:r>
                  <w:r>
                    <w:rPr>
                      <w:rFonts w:ascii="Arial" w:eastAsia="Times New Roman" w:hAnsi="Arial" w:cs="Arial"/>
                      <w:lang w:val="en-US"/>
                    </w:rPr>
                    <w:t xml:space="preserve">– </w:t>
                  </w:r>
                  <w:r w:rsidRPr="00C700C2">
                    <w:rPr>
                      <w:rFonts w:ascii="Arial" w:eastAsia="Times New Roman" w:hAnsi="Arial" w:cs="Arial"/>
                      <w:lang w:val="en-US"/>
                    </w:rPr>
                    <w:t>Aerial</w:t>
                  </w:r>
                </w:p>
              </w:tc>
              <w:tc>
                <w:tcPr>
                  <w:tcW w:w="1151" w:type="pct"/>
                  <w:tcBorders>
                    <w:top w:val="single" w:sz="4" w:space="0" w:color="auto"/>
                    <w:left w:val="single" w:sz="4" w:space="0" w:color="auto"/>
                    <w:bottom w:val="single" w:sz="4" w:space="0" w:color="auto"/>
                    <w:right w:val="single" w:sz="4" w:space="0" w:color="auto"/>
                  </w:tcBorders>
                </w:tcPr>
                <w:p w14:paraId="1E17662A"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Venu Design Group</w:t>
                  </w:r>
                </w:p>
              </w:tc>
              <w:tc>
                <w:tcPr>
                  <w:tcW w:w="994" w:type="pct"/>
                  <w:tcBorders>
                    <w:top w:val="single" w:sz="4" w:space="0" w:color="auto"/>
                    <w:left w:val="single" w:sz="4" w:space="0" w:color="auto"/>
                    <w:bottom w:val="single" w:sz="4" w:space="0" w:color="auto"/>
                  </w:tcBorders>
                </w:tcPr>
                <w:p w14:paraId="02B70E76"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1/11/2025</w:t>
                  </w:r>
                </w:p>
              </w:tc>
            </w:tr>
            <w:tr w:rsidR="00A2255C" w:rsidRPr="00C700C2" w14:paraId="1B1983E9" w14:textId="77777777" w:rsidTr="00FA4D76">
              <w:tc>
                <w:tcPr>
                  <w:tcW w:w="1014" w:type="pct"/>
                  <w:tcBorders>
                    <w:top w:val="single" w:sz="4" w:space="0" w:color="auto"/>
                    <w:bottom w:val="single" w:sz="4" w:space="0" w:color="auto"/>
                    <w:right w:val="single" w:sz="4" w:space="0" w:color="auto"/>
                  </w:tcBorders>
                </w:tcPr>
                <w:p w14:paraId="308BDBF9"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S455.1.03</w:t>
                  </w:r>
                </w:p>
              </w:tc>
              <w:tc>
                <w:tcPr>
                  <w:tcW w:w="1841" w:type="pct"/>
                  <w:tcBorders>
                    <w:top w:val="single" w:sz="4" w:space="0" w:color="auto"/>
                    <w:left w:val="single" w:sz="4" w:space="0" w:color="auto"/>
                    <w:bottom w:val="single" w:sz="4" w:space="0" w:color="auto"/>
                    <w:right w:val="single" w:sz="4" w:space="0" w:color="auto"/>
                  </w:tcBorders>
                </w:tcPr>
                <w:p w14:paraId="0082A6F1"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 xml:space="preserve">S4.55 </w:t>
                  </w:r>
                  <w:r w:rsidRPr="00C700C2">
                    <w:rPr>
                      <w:rFonts w:ascii="Arial" w:eastAsia="Times New Roman" w:hAnsi="Arial" w:cs="Arial"/>
                      <w:lang w:val="en-US"/>
                    </w:rPr>
                    <w:t xml:space="preserve">Masterplan </w:t>
                  </w:r>
                  <w:r>
                    <w:rPr>
                      <w:rFonts w:ascii="Arial" w:eastAsia="Times New Roman" w:hAnsi="Arial" w:cs="Arial"/>
                      <w:lang w:val="en-US"/>
                    </w:rPr>
                    <w:t xml:space="preserve">– </w:t>
                  </w:r>
                  <w:r w:rsidRPr="00C700C2">
                    <w:rPr>
                      <w:rFonts w:ascii="Arial" w:eastAsia="Times New Roman" w:hAnsi="Arial" w:cs="Arial"/>
                      <w:lang w:val="en-US"/>
                    </w:rPr>
                    <w:t>Lot Plan</w:t>
                  </w:r>
                </w:p>
              </w:tc>
              <w:tc>
                <w:tcPr>
                  <w:tcW w:w="1151" w:type="pct"/>
                  <w:tcBorders>
                    <w:top w:val="single" w:sz="4" w:space="0" w:color="auto"/>
                    <w:left w:val="single" w:sz="4" w:space="0" w:color="auto"/>
                    <w:bottom w:val="single" w:sz="4" w:space="0" w:color="auto"/>
                    <w:right w:val="single" w:sz="4" w:space="0" w:color="auto"/>
                  </w:tcBorders>
                </w:tcPr>
                <w:p w14:paraId="2F4B29F8"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Venu Design Group</w:t>
                  </w:r>
                </w:p>
              </w:tc>
              <w:tc>
                <w:tcPr>
                  <w:tcW w:w="994" w:type="pct"/>
                  <w:tcBorders>
                    <w:top w:val="single" w:sz="4" w:space="0" w:color="auto"/>
                    <w:left w:val="single" w:sz="4" w:space="0" w:color="auto"/>
                    <w:bottom w:val="single" w:sz="4" w:space="0" w:color="auto"/>
                  </w:tcBorders>
                </w:tcPr>
                <w:p w14:paraId="7195CE55"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1/11/2025</w:t>
                  </w:r>
                </w:p>
              </w:tc>
            </w:tr>
            <w:tr w:rsidR="000A0C3A" w:rsidRPr="00C700C2" w14:paraId="5799984F" w14:textId="77777777" w:rsidTr="00FA4D76">
              <w:tc>
                <w:tcPr>
                  <w:tcW w:w="1014" w:type="pct"/>
                  <w:tcBorders>
                    <w:top w:val="single" w:sz="4" w:space="0" w:color="auto"/>
                    <w:bottom w:val="single" w:sz="4" w:space="0" w:color="auto"/>
                    <w:right w:val="single" w:sz="4" w:space="0" w:color="auto"/>
                  </w:tcBorders>
                </w:tcPr>
                <w:p w14:paraId="38B99374" w14:textId="370C1B6B"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10431 DA-C01 to C17-02, Issue J</w:t>
                  </w:r>
                </w:p>
              </w:tc>
              <w:tc>
                <w:tcPr>
                  <w:tcW w:w="1841" w:type="pct"/>
                  <w:tcBorders>
                    <w:top w:val="single" w:sz="4" w:space="0" w:color="auto"/>
                    <w:left w:val="single" w:sz="4" w:space="0" w:color="auto"/>
                    <w:bottom w:val="single" w:sz="4" w:space="0" w:color="auto"/>
                    <w:right w:val="single" w:sz="4" w:space="0" w:color="auto"/>
                  </w:tcBorders>
                </w:tcPr>
                <w:p w14:paraId="425A8D7A" w14:textId="66849FCD"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Civil Design – DA Plans</w:t>
                  </w:r>
                </w:p>
              </w:tc>
              <w:tc>
                <w:tcPr>
                  <w:tcW w:w="1151" w:type="pct"/>
                  <w:tcBorders>
                    <w:top w:val="single" w:sz="4" w:space="0" w:color="auto"/>
                    <w:left w:val="single" w:sz="4" w:space="0" w:color="auto"/>
                    <w:bottom w:val="single" w:sz="4" w:space="0" w:color="auto"/>
                    <w:right w:val="single" w:sz="4" w:space="0" w:color="auto"/>
                  </w:tcBorders>
                </w:tcPr>
                <w:p w14:paraId="26F24DF9" w14:textId="08F363B4"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Ardill Payne &amp; Partners</w:t>
                  </w:r>
                </w:p>
              </w:tc>
              <w:tc>
                <w:tcPr>
                  <w:tcW w:w="994" w:type="pct"/>
                  <w:tcBorders>
                    <w:top w:val="single" w:sz="4" w:space="0" w:color="auto"/>
                    <w:left w:val="single" w:sz="4" w:space="0" w:color="auto"/>
                    <w:bottom w:val="single" w:sz="4" w:space="0" w:color="auto"/>
                  </w:tcBorders>
                </w:tcPr>
                <w:p w14:paraId="38A61C54" w14:textId="7C4496E7"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4/5/2026</w:t>
                  </w:r>
                </w:p>
              </w:tc>
            </w:tr>
            <w:tr w:rsidR="000A0C3A" w:rsidRPr="00C700C2" w14:paraId="5E626ACE" w14:textId="77777777" w:rsidTr="00FA4D76">
              <w:tc>
                <w:tcPr>
                  <w:tcW w:w="1014" w:type="pct"/>
                  <w:tcBorders>
                    <w:top w:val="single" w:sz="4" w:space="0" w:color="auto"/>
                    <w:bottom w:val="single" w:sz="4" w:space="0" w:color="auto"/>
                    <w:right w:val="single" w:sz="4" w:space="0" w:color="auto"/>
                  </w:tcBorders>
                </w:tcPr>
                <w:p w14:paraId="60AC6C60" w14:textId="23FDF412"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lastRenderedPageBreak/>
                    <w:t>2025.1928, Final Issue A</w:t>
                  </w:r>
                </w:p>
              </w:tc>
              <w:tc>
                <w:tcPr>
                  <w:tcW w:w="1841" w:type="pct"/>
                  <w:tcBorders>
                    <w:top w:val="single" w:sz="4" w:space="0" w:color="auto"/>
                    <w:left w:val="single" w:sz="4" w:space="0" w:color="auto"/>
                    <w:bottom w:val="single" w:sz="4" w:space="0" w:color="auto"/>
                    <w:right w:val="single" w:sz="4" w:space="0" w:color="auto"/>
                  </w:tcBorders>
                </w:tcPr>
                <w:p w14:paraId="51C694A9" w14:textId="60892776"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On-site Sewage Capability Assessment Report (as amended by conditions)</w:t>
                  </w:r>
                </w:p>
              </w:tc>
              <w:tc>
                <w:tcPr>
                  <w:tcW w:w="1151" w:type="pct"/>
                  <w:tcBorders>
                    <w:top w:val="single" w:sz="4" w:space="0" w:color="auto"/>
                    <w:left w:val="single" w:sz="4" w:space="0" w:color="auto"/>
                    <w:bottom w:val="single" w:sz="4" w:space="0" w:color="auto"/>
                    <w:right w:val="single" w:sz="4" w:space="0" w:color="auto"/>
                  </w:tcBorders>
                </w:tcPr>
                <w:p w14:paraId="4A4205EA" w14:textId="08BBC5CE"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HMC Environmental Consulting Pty Ltd</w:t>
                  </w:r>
                </w:p>
              </w:tc>
              <w:tc>
                <w:tcPr>
                  <w:tcW w:w="994" w:type="pct"/>
                  <w:tcBorders>
                    <w:top w:val="single" w:sz="4" w:space="0" w:color="auto"/>
                    <w:left w:val="single" w:sz="4" w:space="0" w:color="auto"/>
                    <w:bottom w:val="single" w:sz="4" w:space="0" w:color="auto"/>
                  </w:tcBorders>
                </w:tcPr>
                <w:p w14:paraId="61E9B8C6" w14:textId="26A0293C"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27/1/2026</w:t>
                  </w:r>
                </w:p>
              </w:tc>
            </w:tr>
            <w:tr w:rsidR="000A0C3A" w:rsidRPr="00C700C2" w14:paraId="088D0D47" w14:textId="77777777" w:rsidTr="00FA4D76">
              <w:tc>
                <w:tcPr>
                  <w:tcW w:w="1014" w:type="pct"/>
                  <w:tcBorders>
                    <w:top w:val="single" w:sz="4" w:space="0" w:color="auto"/>
                    <w:bottom w:val="single" w:sz="4" w:space="0" w:color="auto"/>
                    <w:right w:val="single" w:sz="4" w:space="0" w:color="auto"/>
                  </w:tcBorders>
                </w:tcPr>
                <w:p w14:paraId="7368B651" w14:textId="509C0AE2"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HMCDWG2025.1928, Revision D</w:t>
                  </w:r>
                </w:p>
              </w:tc>
              <w:tc>
                <w:tcPr>
                  <w:tcW w:w="1841" w:type="pct"/>
                  <w:tcBorders>
                    <w:top w:val="single" w:sz="4" w:space="0" w:color="auto"/>
                    <w:left w:val="single" w:sz="4" w:space="0" w:color="auto"/>
                    <w:bottom w:val="single" w:sz="4" w:space="0" w:color="auto"/>
                    <w:right w:val="single" w:sz="4" w:space="0" w:color="auto"/>
                  </w:tcBorders>
                </w:tcPr>
                <w:p w14:paraId="132724A2" w14:textId="0D5A60D6"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On-site Sewage Capability Plan</w:t>
                  </w:r>
                </w:p>
              </w:tc>
              <w:tc>
                <w:tcPr>
                  <w:tcW w:w="1151" w:type="pct"/>
                  <w:tcBorders>
                    <w:top w:val="single" w:sz="4" w:space="0" w:color="auto"/>
                    <w:left w:val="single" w:sz="4" w:space="0" w:color="auto"/>
                    <w:bottom w:val="single" w:sz="4" w:space="0" w:color="auto"/>
                    <w:right w:val="single" w:sz="4" w:space="0" w:color="auto"/>
                  </w:tcBorders>
                </w:tcPr>
                <w:p w14:paraId="5FB52135" w14:textId="5F41B853"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HMC Environmental Consulting Pty Ltd</w:t>
                  </w:r>
                </w:p>
              </w:tc>
              <w:tc>
                <w:tcPr>
                  <w:tcW w:w="994" w:type="pct"/>
                  <w:tcBorders>
                    <w:top w:val="single" w:sz="4" w:space="0" w:color="auto"/>
                    <w:left w:val="single" w:sz="4" w:space="0" w:color="auto"/>
                    <w:bottom w:val="single" w:sz="4" w:space="0" w:color="auto"/>
                  </w:tcBorders>
                </w:tcPr>
                <w:p w14:paraId="42C7DD99" w14:textId="77492609" w:rsidR="000A0C3A" w:rsidRPr="000A0C3A" w:rsidRDefault="000A0C3A" w:rsidP="000A0C3A">
                  <w:pPr>
                    <w:spacing w:before="60" w:after="60" w:line="240" w:lineRule="auto"/>
                    <w:rPr>
                      <w:rFonts w:ascii="Arial" w:eastAsia="Times New Roman" w:hAnsi="Arial" w:cs="Arial"/>
                      <w:lang w:val="en-US"/>
                    </w:rPr>
                  </w:pPr>
                  <w:r w:rsidRPr="000A0C3A">
                    <w:rPr>
                      <w:rFonts w:ascii="Arial" w:hAnsi="Arial"/>
                    </w:rPr>
                    <w:t>8/10/2026</w:t>
                  </w:r>
                </w:p>
              </w:tc>
            </w:tr>
          </w:tbl>
          <w:p w14:paraId="3829BB92" w14:textId="77777777" w:rsidR="00A2255C" w:rsidRDefault="00A2255C" w:rsidP="006643C7">
            <w:pPr>
              <w:spacing w:after="0" w:line="240" w:lineRule="auto"/>
              <w:rPr>
                <w:rFonts w:ascii="Arial" w:eastAsia="Times New Roman" w:hAnsi="Arial" w:cs="Arial"/>
                <w:lang w:val="en-US"/>
              </w:rPr>
            </w:pPr>
          </w:p>
          <w:p w14:paraId="0056537A" w14:textId="7478C059" w:rsidR="006643C7" w:rsidRPr="00C700C2" w:rsidRDefault="00C92E5A" w:rsidP="006643C7">
            <w:pPr>
              <w:tabs>
                <w:tab w:val="left" w:pos="1701"/>
                <w:tab w:val="left" w:pos="2268"/>
                <w:tab w:val="left" w:pos="6521"/>
              </w:tabs>
              <w:spacing w:after="0" w:line="240" w:lineRule="auto"/>
              <w:rPr>
                <w:rFonts w:ascii="Arial" w:eastAsia="Times New Roman" w:hAnsi="Arial" w:cs="Arial"/>
                <w:lang w:val="en-US"/>
              </w:rPr>
            </w:pPr>
            <w:r>
              <w:rPr>
                <w:rFonts w:ascii="Arial" w:eastAsia="Times New Roman" w:hAnsi="Arial" w:cs="Arial"/>
                <w:lang w:val="en-US"/>
              </w:rPr>
              <w:t>I</w:t>
            </w:r>
            <w:r w:rsidR="006643C7" w:rsidRPr="00C700C2">
              <w:rPr>
                <w:rFonts w:ascii="Arial" w:eastAsia="Times New Roman" w:hAnsi="Arial" w:cs="Arial"/>
                <w:lang w:val="en-US"/>
              </w:rPr>
              <w:t xml:space="preserve">n the event of any inconsistency between the approved plans and the supporting documentation, the approved plans prevail. In the event of any inconsistency between the approved plans and </w:t>
            </w:r>
            <w:proofErr w:type="gramStart"/>
            <w:r w:rsidR="006643C7" w:rsidRPr="00C700C2">
              <w:rPr>
                <w:rFonts w:ascii="Arial" w:eastAsia="Times New Roman" w:hAnsi="Arial" w:cs="Arial"/>
                <w:lang w:val="en-US"/>
              </w:rPr>
              <w:t>a condition</w:t>
            </w:r>
            <w:proofErr w:type="gramEnd"/>
            <w:r w:rsidR="006643C7" w:rsidRPr="00C700C2">
              <w:rPr>
                <w:rFonts w:ascii="Arial" w:eastAsia="Times New Roman" w:hAnsi="Arial" w:cs="Arial"/>
                <w:lang w:val="en-US"/>
              </w:rPr>
              <w:t xml:space="preserve"> of this consent, the condition prevails.</w:t>
            </w:r>
          </w:p>
          <w:p w14:paraId="0ACD1A55" w14:textId="77777777" w:rsidR="006643C7" w:rsidRPr="00C700C2" w:rsidRDefault="006643C7" w:rsidP="006643C7">
            <w:pPr>
              <w:tabs>
                <w:tab w:val="left" w:pos="1701"/>
                <w:tab w:val="left" w:pos="2268"/>
                <w:tab w:val="left" w:pos="6521"/>
              </w:tabs>
              <w:spacing w:after="0" w:line="240" w:lineRule="auto"/>
              <w:rPr>
                <w:rFonts w:ascii="Arial" w:eastAsia="Times New Roman" w:hAnsi="Arial" w:cs="Arial"/>
                <w:lang w:val="en-US"/>
              </w:rPr>
            </w:pPr>
          </w:p>
          <w:p w14:paraId="7977EC65" w14:textId="77777777" w:rsidR="006643C7" w:rsidRPr="006643C7" w:rsidRDefault="006643C7" w:rsidP="006643C7">
            <w:pPr>
              <w:tabs>
                <w:tab w:val="left" w:pos="1701"/>
                <w:tab w:val="left" w:pos="2268"/>
                <w:tab w:val="left" w:pos="6521"/>
              </w:tabs>
              <w:spacing w:after="0" w:line="240" w:lineRule="auto"/>
              <w:rPr>
                <w:rFonts w:ascii="Arial" w:eastAsia="Times New Roman" w:hAnsi="Arial" w:cs="Arial"/>
                <w:lang w:val="en-US"/>
              </w:rPr>
            </w:pPr>
            <w:r w:rsidRPr="00C700C2">
              <w:rPr>
                <w:rFonts w:ascii="Arial" w:eastAsia="Times New Roman" w:hAnsi="Arial" w:cs="Arial"/>
                <w:b/>
                <w:bCs/>
                <w:lang w:val="en-US"/>
              </w:rPr>
              <w:t>Note</w:t>
            </w:r>
            <w:r w:rsidRPr="00C700C2">
              <w:rPr>
                <w:rFonts w:ascii="Arial" w:eastAsia="Times New Roman" w:hAnsi="Arial" w:cs="Arial"/>
                <w:lang w:val="en-US"/>
              </w:rPr>
              <w:t>: an inconsistency occurs between an approved plan and supporting documentation or between an approved plan and a condition when it is not possible to comply with both at the relevant time.</w:t>
            </w:r>
          </w:p>
          <w:p w14:paraId="08B4CBC8" w14:textId="77777777" w:rsidR="006643C7" w:rsidRPr="006643C7" w:rsidRDefault="006643C7" w:rsidP="006643C7">
            <w:pPr>
              <w:spacing w:after="0" w:line="240" w:lineRule="auto"/>
              <w:rPr>
                <w:rFonts w:ascii="Arial" w:eastAsia="Times New Roman" w:hAnsi="Arial" w:cs="Arial"/>
                <w:b/>
                <w:lang w:val="en-US"/>
              </w:rPr>
            </w:pPr>
          </w:p>
        </w:tc>
      </w:tr>
      <w:tr w:rsidR="006643C7" w:rsidRPr="00450A57" w14:paraId="203EB3DE" w14:textId="77777777" w:rsidTr="005C0823">
        <w:trPr>
          <w:gridAfter w:val="1"/>
          <w:wAfter w:w="19" w:type="pct"/>
        </w:trPr>
        <w:tc>
          <w:tcPr>
            <w:tcW w:w="372" w:type="pct"/>
            <w:gridSpan w:val="2"/>
          </w:tcPr>
          <w:p w14:paraId="05D52E77" w14:textId="2728F899" w:rsidR="006643C7" w:rsidRPr="00450A57" w:rsidRDefault="00360FA0" w:rsidP="00360FA0">
            <w:pPr>
              <w:spacing w:after="0" w:line="240" w:lineRule="auto"/>
              <w:rPr>
                <w:rFonts w:ascii="Arial" w:eastAsia="Times New Roman" w:hAnsi="Arial" w:cs="Arial"/>
                <w:b/>
                <w:bCs/>
                <w:lang w:val="en-US"/>
              </w:rPr>
            </w:pPr>
            <w:r w:rsidRPr="00450A57">
              <w:rPr>
                <w:rFonts w:ascii="Arial" w:eastAsia="Times New Roman" w:hAnsi="Arial" w:cs="Arial"/>
                <w:b/>
                <w:bCs/>
                <w:lang w:val="en-US"/>
              </w:rPr>
              <w:lastRenderedPageBreak/>
              <w:t>8.</w:t>
            </w:r>
          </w:p>
        </w:tc>
        <w:tc>
          <w:tcPr>
            <w:tcW w:w="4609" w:type="pct"/>
            <w:gridSpan w:val="2"/>
          </w:tcPr>
          <w:p w14:paraId="5E644D04" w14:textId="77777777" w:rsidR="006643C7" w:rsidRPr="00450A57" w:rsidRDefault="006643C7" w:rsidP="006643C7">
            <w:pPr>
              <w:spacing w:after="0" w:line="240" w:lineRule="auto"/>
              <w:rPr>
                <w:rFonts w:ascii="Arial" w:eastAsia="Times New Roman" w:hAnsi="Arial" w:cs="Arial"/>
                <w:b/>
              </w:rPr>
            </w:pPr>
            <w:r w:rsidRPr="00450A57">
              <w:rPr>
                <w:rFonts w:ascii="Arial" w:eastAsia="Times New Roman" w:hAnsi="Arial" w:cs="Arial"/>
                <w:b/>
              </w:rPr>
              <w:t>Timing of Works</w:t>
            </w:r>
          </w:p>
          <w:p w14:paraId="65353112" w14:textId="77777777" w:rsidR="003334F9" w:rsidRPr="00450A57" w:rsidRDefault="003334F9" w:rsidP="003334F9">
            <w:pPr>
              <w:spacing w:after="0" w:line="240" w:lineRule="auto"/>
              <w:rPr>
                <w:rFonts w:ascii="Arial" w:eastAsia="Times New Roman" w:hAnsi="Arial" w:cs="Arial"/>
                <w:bCs/>
              </w:rPr>
            </w:pPr>
            <w:r w:rsidRPr="00450A57">
              <w:rPr>
                <w:rFonts w:ascii="Arial" w:eastAsia="Times New Roman" w:hAnsi="Arial" w:cs="Arial"/>
                <w:bCs/>
              </w:rPr>
              <w:t xml:space="preserve">External roadworks within </w:t>
            </w:r>
            <w:proofErr w:type="spellStart"/>
            <w:r w:rsidRPr="00450A57">
              <w:rPr>
                <w:rFonts w:ascii="Arial" w:eastAsia="Times New Roman" w:hAnsi="Arial" w:cs="Arial"/>
                <w:bCs/>
              </w:rPr>
              <w:t>McAuleys</w:t>
            </w:r>
            <w:proofErr w:type="spellEnd"/>
            <w:r w:rsidRPr="00450A57">
              <w:rPr>
                <w:rFonts w:ascii="Arial" w:eastAsia="Times New Roman" w:hAnsi="Arial" w:cs="Arial"/>
                <w:bCs/>
              </w:rPr>
              <w:t xml:space="preserve"> Lane and Mullumbimby Road are to be completed prior to commencement of subdivision works that generate significant heavy vehicle traffic associated with road construction, subdivision servicing or civil works external to the site.</w:t>
            </w:r>
          </w:p>
          <w:p w14:paraId="44A865E4" w14:textId="77777777" w:rsidR="003334F9" w:rsidRPr="00450A57" w:rsidRDefault="003334F9" w:rsidP="003334F9">
            <w:pPr>
              <w:spacing w:after="0" w:line="240" w:lineRule="auto"/>
              <w:rPr>
                <w:rFonts w:ascii="Arial" w:eastAsia="Times New Roman" w:hAnsi="Arial" w:cs="Arial"/>
                <w:bCs/>
              </w:rPr>
            </w:pPr>
          </w:p>
          <w:p w14:paraId="0B59C5C8" w14:textId="77777777" w:rsidR="003334F9" w:rsidRPr="00450A57" w:rsidRDefault="003334F9" w:rsidP="003334F9">
            <w:pPr>
              <w:spacing w:after="0" w:line="240" w:lineRule="auto"/>
              <w:rPr>
                <w:rFonts w:ascii="Arial" w:eastAsia="Times New Roman" w:hAnsi="Arial" w:cs="Arial"/>
                <w:bCs/>
              </w:rPr>
            </w:pPr>
            <w:r w:rsidRPr="00450A57">
              <w:rPr>
                <w:rFonts w:ascii="Arial" w:eastAsia="Times New Roman" w:hAnsi="Arial" w:cs="Arial"/>
                <w:bCs/>
              </w:rPr>
              <w:t>For the purposes of this condition, significant heavy vehicle traffic means:</w:t>
            </w:r>
          </w:p>
          <w:p w14:paraId="0E0536FE" w14:textId="77777777" w:rsidR="003334F9" w:rsidRPr="00450A57" w:rsidRDefault="003334F9" w:rsidP="003334F9">
            <w:pPr>
              <w:spacing w:after="0" w:line="240" w:lineRule="auto"/>
              <w:rPr>
                <w:rFonts w:ascii="Arial" w:eastAsia="Times New Roman" w:hAnsi="Arial" w:cs="Arial"/>
                <w:bCs/>
              </w:rPr>
            </w:pPr>
          </w:p>
          <w:p w14:paraId="4AFC7538" w14:textId="5229CEC4" w:rsidR="003334F9" w:rsidRPr="00450A57" w:rsidRDefault="003334F9" w:rsidP="003334F9">
            <w:pPr>
              <w:pStyle w:val="ListParagraph"/>
              <w:numPr>
                <w:ilvl w:val="0"/>
                <w:numId w:val="26"/>
              </w:numPr>
              <w:spacing w:after="0" w:line="240" w:lineRule="auto"/>
              <w:rPr>
                <w:rFonts w:ascii="Arial" w:eastAsia="Times New Roman" w:hAnsi="Arial" w:cs="Arial"/>
                <w:bCs/>
              </w:rPr>
            </w:pPr>
            <w:r w:rsidRPr="00450A57">
              <w:rPr>
                <w:rFonts w:ascii="Arial" w:eastAsia="Times New Roman" w:hAnsi="Arial" w:cs="Arial"/>
                <w:bCs/>
              </w:rPr>
              <w:t>More than 10 heavy vehicle movements per day (combined arrivals and departures); or</w:t>
            </w:r>
          </w:p>
          <w:p w14:paraId="29E3BB89" w14:textId="47A2C8C1" w:rsidR="003334F9" w:rsidRPr="00450A57" w:rsidRDefault="003334F9" w:rsidP="003334F9">
            <w:pPr>
              <w:pStyle w:val="ListParagraph"/>
              <w:numPr>
                <w:ilvl w:val="0"/>
                <w:numId w:val="26"/>
              </w:numPr>
              <w:spacing w:after="0" w:line="240" w:lineRule="auto"/>
              <w:rPr>
                <w:rFonts w:ascii="Arial" w:eastAsia="Times New Roman" w:hAnsi="Arial" w:cs="Arial"/>
                <w:bCs/>
              </w:rPr>
            </w:pPr>
            <w:r w:rsidRPr="00450A57">
              <w:rPr>
                <w:rFonts w:ascii="Arial" w:eastAsia="Times New Roman" w:hAnsi="Arial" w:cs="Arial"/>
                <w:bCs/>
              </w:rPr>
              <w:t>Construction activities requiring regular heavy vehicle access for a period exceeding five (5) consecutive working days.</w:t>
            </w:r>
          </w:p>
          <w:p w14:paraId="209E4CB7" w14:textId="77777777" w:rsidR="003334F9" w:rsidRPr="00450A57" w:rsidRDefault="003334F9" w:rsidP="003334F9">
            <w:pPr>
              <w:spacing w:after="0" w:line="240" w:lineRule="auto"/>
              <w:rPr>
                <w:rFonts w:ascii="Arial" w:eastAsia="Times New Roman" w:hAnsi="Arial" w:cs="Arial"/>
                <w:bCs/>
              </w:rPr>
            </w:pPr>
          </w:p>
          <w:p w14:paraId="73F1C911" w14:textId="77777777" w:rsidR="003334F9" w:rsidRPr="00450A57" w:rsidRDefault="003334F9" w:rsidP="003334F9">
            <w:pPr>
              <w:spacing w:after="0" w:line="240" w:lineRule="auto"/>
              <w:rPr>
                <w:rFonts w:ascii="Arial" w:eastAsia="Times New Roman" w:hAnsi="Arial" w:cs="Arial"/>
                <w:bCs/>
              </w:rPr>
            </w:pPr>
            <w:r w:rsidRPr="00450A57">
              <w:rPr>
                <w:rFonts w:ascii="Arial" w:eastAsia="Times New Roman" w:hAnsi="Arial" w:cs="Arial"/>
                <w:bCs/>
              </w:rPr>
              <w:t>Notwithstanding the above, vegetation management works, site establishment works, geotechnical investigations, survey works, installation of site amenities, and internal works may commence prior to completion of the external roadworks, provided:</w:t>
            </w:r>
          </w:p>
          <w:p w14:paraId="1DBB810C" w14:textId="77777777" w:rsidR="003334F9" w:rsidRPr="00450A57" w:rsidRDefault="003334F9" w:rsidP="003334F9">
            <w:pPr>
              <w:spacing w:after="0" w:line="240" w:lineRule="auto"/>
              <w:rPr>
                <w:rFonts w:ascii="Arial" w:eastAsia="Times New Roman" w:hAnsi="Arial" w:cs="Arial"/>
                <w:bCs/>
              </w:rPr>
            </w:pPr>
          </w:p>
          <w:p w14:paraId="2AE32924" w14:textId="77777777" w:rsidR="003334F9" w:rsidRPr="00450A57" w:rsidRDefault="003334F9" w:rsidP="003334F9">
            <w:pPr>
              <w:pStyle w:val="ListParagraph"/>
              <w:numPr>
                <w:ilvl w:val="0"/>
                <w:numId w:val="27"/>
              </w:numPr>
              <w:spacing w:after="0" w:line="240" w:lineRule="auto"/>
              <w:rPr>
                <w:rFonts w:ascii="Arial" w:eastAsia="Times New Roman" w:hAnsi="Arial" w:cs="Arial"/>
                <w:bCs/>
              </w:rPr>
            </w:pPr>
            <w:r w:rsidRPr="00450A57">
              <w:rPr>
                <w:rFonts w:ascii="Arial" w:eastAsia="Times New Roman" w:hAnsi="Arial" w:cs="Arial"/>
                <w:bCs/>
              </w:rPr>
              <w:t>A Traffic Management Plan and Traffic Guidance Scheme prepared by a suitably qualified and accredited traffic practitioner is submitted to and approved by Council;</w:t>
            </w:r>
          </w:p>
          <w:p w14:paraId="7B052C21" w14:textId="77777777" w:rsidR="003334F9" w:rsidRPr="00450A57" w:rsidRDefault="003334F9" w:rsidP="003334F9">
            <w:pPr>
              <w:pStyle w:val="ListParagraph"/>
              <w:numPr>
                <w:ilvl w:val="0"/>
                <w:numId w:val="27"/>
              </w:numPr>
              <w:spacing w:after="0" w:line="240" w:lineRule="auto"/>
              <w:rPr>
                <w:rFonts w:ascii="Arial" w:eastAsia="Times New Roman" w:hAnsi="Arial" w:cs="Arial"/>
                <w:bCs/>
              </w:rPr>
            </w:pPr>
            <w:r w:rsidRPr="00450A57">
              <w:rPr>
                <w:rFonts w:ascii="Arial" w:eastAsia="Times New Roman" w:hAnsi="Arial" w:cs="Arial"/>
                <w:bCs/>
              </w:rPr>
              <w:t>All construction traffic is managed in accordance with the approved Traffic Management Plan;</w:t>
            </w:r>
          </w:p>
          <w:p w14:paraId="6A01F002" w14:textId="77777777" w:rsidR="003334F9" w:rsidRPr="00450A57" w:rsidRDefault="003334F9" w:rsidP="003334F9">
            <w:pPr>
              <w:pStyle w:val="ListParagraph"/>
              <w:numPr>
                <w:ilvl w:val="0"/>
                <w:numId w:val="27"/>
              </w:numPr>
              <w:spacing w:after="0" w:line="240" w:lineRule="auto"/>
              <w:rPr>
                <w:rFonts w:ascii="Arial" w:eastAsia="Times New Roman" w:hAnsi="Arial" w:cs="Arial"/>
                <w:bCs/>
              </w:rPr>
            </w:pPr>
            <w:r w:rsidRPr="00450A57">
              <w:rPr>
                <w:rFonts w:ascii="Arial" w:eastAsia="Times New Roman" w:hAnsi="Arial" w:cs="Arial"/>
                <w:bCs/>
              </w:rPr>
              <w:t xml:space="preserve">Heavy vehicles are not permitted to queue or stand within </w:t>
            </w:r>
            <w:proofErr w:type="spellStart"/>
            <w:r w:rsidRPr="00450A57">
              <w:rPr>
                <w:rFonts w:ascii="Arial" w:eastAsia="Times New Roman" w:hAnsi="Arial" w:cs="Arial"/>
                <w:bCs/>
              </w:rPr>
              <w:t>McAuleys</w:t>
            </w:r>
            <w:proofErr w:type="spellEnd"/>
            <w:r w:rsidRPr="00450A57">
              <w:rPr>
                <w:rFonts w:ascii="Arial" w:eastAsia="Times New Roman" w:hAnsi="Arial" w:cs="Arial"/>
                <w:bCs/>
              </w:rPr>
              <w:t xml:space="preserve"> Lane;</w:t>
            </w:r>
          </w:p>
          <w:p w14:paraId="3360C8CD" w14:textId="77777777" w:rsidR="003334F9" w:rsidRPr="00450A57" w:rsidRDefault="003334F9" w:rsidP="003334F9">
            <w:pPr>
              <w:pStyle w:val="ListParagraph"/>
              <w:numPr>
                <w:ilvl w:val="0"/>
                <w:numId w:val="27"/>
              </w:numPr>
              <w:spacing w:after="0" w:line="240" w:lineRule="auto"/>
              <w:rPr>
                <w:rFonts w:ascii="Arial" w:eastAsia="Times New Roman" w:hAnsi="Arial" w:cs="Arial"/>
                <w:bCs/>
              </w:rPr>
            </w:pPr>
            <w:r w:rsidRPr="00450A57">
              <w:rPr>
                <w:rFonts w:ascii="Arial" w:eastAsia="Times New Roman" w:hAnsi="Arial" w:cs="Arial"/>
                <w:bCs/>
              </w:rPr>
              <w:t>Heavy vehicle arrivals and departures are coordinated to avoid conflicts with local traffic; and</w:t>
            </w:r>
          </w:p>
          <w:p w14:paraId="733EA5B8" w14:textId="55D3A4A9" w:rsidR="003334F9" w:rsidRPr="00450A57" w:rsidRDefault="003334F9" w:rsidP="003334F9">
            <w:pPr>
              <w:pStyle w:val="ListParagraph"/>
              <w:numPr>
                <w:ilvl w:val="0"/>
                <w:numId w:val="27"/>
              </w:numPr>
              <w:spacing w:after="0" w:line="240" w:lineRule="auto"/>
              <w:rPr>
                <w:rFonts w:ascii="Arial" w:eastAsia="Times New Roman" w:hAnsi="Arial" w:cs="Arial"/>
                <w:bCs/>
              </w:rPr>
            </w:pPr>
            <w:r w:rsidRPr="00450A57">
              <w:rPr>
                <w:rFonts w:ascii="Arial" w:eastAsia="Times New Roman" w:hAnsi="Arial" w:cs="Arial"/>
                <w:bCs/>
              </w:rPr>
              <w:t>Council may require additional traffic management measures should safety concerns arise during construction.</w:t>
            </w:r>
          </w:p>
          <w:p w14:paraId="0D696B1B" w14:textId="77777777" w:rsidR="003334F9" w:rsidRPr="00450A57" w:rsidRDefault="003334F9" w:rsidP="006643C7">
            <w:pPr>
              <w:spacing w:after="0" w:line="240" w:lineRule="auto"/>
              <w:rPr>
                <w:rFonts w:ascii="Arial" w:eastAsia="Times New Roman" w:hAnsi="Arial" w:cs="Arial"/>
                <w:bCs/>
              </w:rPr>
            </w:pPr>
          </w:p>
        </w:tc>
      </w:tr>
      <w:tr w:rsidR="006643C7" w:rsidRPr="00450A57" w14:paraId="0754A424" w14:textId="77777777" w:rsidTr="005C0823">
        <w:tc>
          <w:tcPr>
            <w:tcW w:w="354" w:type="pct"/>
            <w:shd w:val="clear" w:color="auto" w:fill="FFFFFF"/>
          </w:tcPr>
          <w:p w14:paraId="7B14956B" w14:textId="2800ED46" w:rsidR="006643C7" w:rsidRPr="00450A57" w:rsidRDefault="00360FA0" w:rsidP="00360FA0">
            <w:pPr>
              <w:spacing w:after="0" w:line="240" w:lineRule="auto"/>
              <w:rPr>
                <w:rFonts w:ascii="Arial" w:eastAsia="Times New Roman" w:hAnsi="Arial" w:cs="Arial"/>
                <w:b/>
                <w:bCs/>
                <w:lang w:val="en-US"/>
              </w:rPr>
            </w:pPr>
            <w:r w:rsidRPr="00450A57">
              <w:rPr>
                <w:rFonts w:ascii="Arial" w:eastAsia="Times New Roman" w:hAnsi="Arial" w:cs="Arial"/>
                <w:b/>
                <w:bCs/>
                <w:lang w:val="en-US"/>
              </w:rPr>
              <w:t>9.</w:t>
            </w:r>
          </w:p>
        </w:tc>
        <w:tc>
          <w:tcPr>
            <w:tcW w:w="4646" w:type="pct"/>
            <w:gridSpan w:val="4"/>
            <w:shd w:val="clear" w:color="auto" w:fill="FFFFFF"/>
          </w:tcPr>
          <w:p w14:paraId="5B8C9E2A" w14:textId="7CB83860" w:rsidR="000A0C3A" w:rsidRPr="000A0C3A" w:rsidRDefault="000A0C3A" w:rsidP="000A0C3A">
            <w:pPr>
              <w:keepNext/>
              <w:spacing w:after="0" w:line="240" w:lineRule="auto"/>
            </w:pPr>
            <w:r w:rsidRPr="000A0C3A">
              <w:rPr>
                <w:rFonts w:ascii="Arial" w:hAnsi="Arial"/>
                <w:b/>
              </w:rPr>
              <w:t>Amended On-site Sewage Management Capability Plan</w:t>
            </w:r>
          </w:p>
          <w:p w14:paraId="5F34915C" w14:textId="77777777" w:rsidR="000A0C3A" w:rsidRDefault="000A0C3A" w:rsidP="000A0C3A">
            <w:pPr>
              <w:spacing w:after="0" w:line="240" w:lineRule="auto"/>
              <w:rPr>
                <w:rFonts w:ascii="Arial" w:hAnsi="Arial"/>
              </w:rPr>
            </w:pPr>
            <w:r w:rsidRPr="000A0C3A">
              <w:rPr>
                <w:rFonts w:ascii="Arial" w:hAnsi="Arial"/>
              </w:rPr>
              <w:t>Prior to the issue of a Subdivision Works Certificate, a revised On-site Sewage Management Capability Plan prepared by a suitably qualified and experienced environmental consultant is to be submitted to and approved by Council. The revised plan is to:</w:t>
            </w:r>
          </w:p>
          <w:p w14:paraId="53084C0A" w14:textId="77777777" w:rsidR="000A0C3A" w:rsidRPr="000A0C3A" w:rsidRDefault="000A0C3A" w:rsidP="000A0C3A">
            <w:pPr>
              <w:spacing w:after="0" w:line="240" w:lineRule="auto"/>
            </w:pPr>
          </w:p>
          <w:p w14:paraId="7EB96CCE" w14:textId="77777777" w:rsidR="000A0C3A" w:rsidRPr="000A0C3A" w:rsidRDefault="000A0C3A" w:rsidP="000A0C3A">
            <w:pPr>
              <w:spacing w:after="0" w:line="240" w:lineRule="auto"/>
              <w:ind w:left="624" w:hanging="369"/>
            </w:pPr>
            <w:r w:rsidRPr="000A0C3A">
              <w:rPr>
                <w:rFonts w:ascii="Arial" w:hAnsi="Arial"/>
              </w:rPr>
              <w:lastRenderedPageBreak/>
              <w:t>(a)</w:t>
            </w:r>
            <w:r w:rsidRPr="000A0C3A">
              <w:rPr>
                <w:rFonts w:ascii="Arial" w:hAnsi="Arial"/>
              </w:rPr>
              <w:tab/>
              <w:t>show the full supply level margin of the dam on adjoining Lot 2 DP 1109359, determined by survey or, where access to the adjoining land is not available, from a full supply level contour verified by survey;</w:t>
            </w:r>
          </w:p>
          <w:p w14:paraId="2A901ABD" w14:textId="77777777" w:rsidR="000A0C3A" w:rsidRPr="000A0C3A" w:rsidRDefault="000A0C3A" w:rsidP="000A0C3A">
            <w:pPr>
              <w:spacing w:after="0" w:line="240" w:lineRule="auto"/>
              <w:ind w:left="624" w:hanging="369"/>
            </w:pPr>
            <w:r w:rsidRPr="000A0C3A">
              <w:rPr>
                <w:rFonts w:ascii="Arial" w:hAnsi="Arial"/>
              </w:rPr>
              <w:t>(b)</w:t>
            </w:r>
            <w:r w:rsidRPr="000A0C3A">
              <w:rPr>
                <w:rFonts w:ascii="Arial" w:hAnsi="Arial"/>
              </w:rPr>
              <w:tab/>
              <w:t>show dimensioned separation distances from that margin to both the primary and reserve land application areas on Lot CT.37, which are to be not less than 30 metres;</w:t>
            </w:r>
          </w:p>
          <w:p w14:paraId="755EA0E5" w14:textId="77777777" w:rsidR="000A0C3A" w:rsidRPr="000A0C3A" w:rsidRDefault="000A0C3A" w:rsidP="000A0C3A">
            <w:pPr>
              <w:spacing w:after="0" w:line="240" w:lineRule="auto"/>
              <w:ind w:left="624" w:hanging="369"/>
            </w:pPr>
            <w:r w:rsidRPr="000A0C3A">
              <w:rPr>
                <w:rFonts w:ascii="Arial" w:hAnsi="Arial"/>
              </w:rPr>
              <w:t>(c)</w:t>
            </w:r>
            <w:r w:rsidRPr="000A0C3A">
              <w:rPr>
                <w:rFonts w:ascii="Arial" w:hAnsi="Arial"/>
              </w:rPr>
              <w:tab/>
              <w:t xml:space="preserve">show the dimensioned separation distance from the land application area on Lot CT.10 to the 2nd order stream, demonstrating either that the </w:t>
            </w:r>
            <w:proofErr w:type="gramStart"/>
            <w:r w:rsidRPr="000A0C3A">
              <w:rPr>
                <w:rFonts w:ascii="Arial" w:hAnsi="Arial"/>
              </w:rPr>
              <w:t>40 metre</w:t>
            </w:r>
            <w:proofErr w:type="gramEnd"/>
            <w:r w:rsidRPr="000A0C3A">
              <w:rPr>
                <w:rFonts w:ascii="Arial" w:hAnsi="Arial"/>
              </w:rPr>
              <w:t xml:space="preserve"> buffer is achieved or, where it is not, that the reduced separation is supported by a viral die-off assessment demonstrating an acceptable level of risk;</w:t>
            </w:r>
          </w:p>
          <w:p w14:paraId="4A4F6208" w14:textId="77777777" w:rsidR="000A0C3A" w:rsidRPr="000A0C3A" w:rsidRDefault="000A0C3A" w:rsidP="000A0C3A">
            <w:pPr>
              <w:spacing w:after="0" w:line="240" w:lineRule="auto"/>
              <w:ind w:left="624" w:hanging="369"/>
            </w:pPr>
            <w:r w:rsidRPr="000A0C3A">
              <w:rPr>
                <w:rFonts w:ascii="Arial" w:hAnsi="Arial"/>
              </w:rPr>
              <w:t>(d)</w:t>
            </w:r>
            <w:r w:rsidRPr="000A0C3A">
              <w:rPr>
                <w:rFonts w:ascii="Arial" w:hAnsi="Arial"/>
              </w:rPr>
              <w:tab/>
              <w:t xml:space="preserve">show dimensioned separation distances from the primary and reserve land application areas on Lot CT.37 to groundwater bore approval No. 30WA001941, which are to be not less than 50 metres, the bore location to be taken from the registered coordinates held by </w:t>
            </w:r>
            <w:proofErr w:type="spellStart"/>
            <w:r w:rsidRPr="000A0C3A">
              <w:rPr>
                <w:rFonts w:ascii="Arial" w:hAnsi="Arial"/>
              </w:rPr>
              <w:t>WaterNSW</w:t>
            </w:r>
            <w:proofErr w:type="spellEnd"/>
            <w:r w:rsidRPr="000A0C3A">
              <w:rPr>
                <w:rFonts w:ascii="Arial" w:hAnsi="Arial"/>
              </w:rPr>
              <w:t xml:space="preserve"> or from survey;</w:t>
            </w:r>
          </w:p>
          <w:p w14:paraId="6270BC06" w14:textId="77777777" w:rsidR="000A0C3A" w:rsidRPr="000A0C3A" w:rsidRDefault="000A0C3A" w:rsidP="000A0C3A">
            <w:pPr>
              <w:spacing w:after="0" w:line="240" w:lineRule="auto"/>
              <w:ind w:left="624" w:hanging="369"/>
            </w:pPr>
            <w:r w:rsidRPr="000A0C3A">
              <w:rPr>
                <w:rFonts w:ascii="Arial" w:hAnsi="Arial"/>
              </w:rPr>
              <w:t>(e)</w:t>
            </w:r>
            <w:r w:rsidRPr="000A0C3A">
              <w:rPr>
                <w:rFonts w:ascii="Arial" w:hAnsi="Arial"/>
              </w:rPr>
              <w:tab/>
              <w:t>relocate any primary or reserve land application area that does not achieve the separation distances required by (b), (c) or (d), while retaining on each lot the primary land application area and the 50% reserve area required by the On-site Sewage Capability Assessment (HMC Environmental, Report No. 2025.1928); and</w:t>
            </w:r>
          </w:p>
          <w:p w14:paraId="19EA1A55" w14:textId="77777777" w:rsidR="000A0C3A" w:rsidRPr="000A0C3A" w:rsidRDefault="000A0C3A" w:rsidP="000A0C3A">
            <w:pPr>
              <w:spacing w:after="0" w:line="240" w:lineRule="auto"/>
              <w:ind w:left="624" w:hanging="369"/>
            </w:pPr>
            <w:r w:rsidRPr="000A0C3A">
              <w:rPr>
                <w:rFonts w:ascii="Arial" w:hAnsi="Arial"/>
              </w:rPr>
              <w:t>(f)</w:t>
            </w:r>
            <w:r w:rsidRPr="000A0C3A">
              <w:rPr>
                <w:rFonts w:ascii="Arial" w:hAnsi="Arial"/>
              </w:rPr>
              <w:tab/>
              <w:t xml:space="preserve">correct the legend annotation relating to the </w:t>
            </w:r>
            <w:proofErr w:type="gramStart"/>
            <w:r w:rsidRPr="000A0C3A">
              <w:rPr>
                <w:rFonts w:ascii="Arial" w:hAnsi="Arial"/>
              </w:rPr>
              <w:t>40 metre</w:t>
            </w:r>
            <w:proofErr w:type="gramEnd"/>
            <w:r w:rsidRPr="000A0C3A">
              <w:rPr>
                <w:rFonts w:ascii="Arial" w:hAnsi="Arial"/>
              </w:rPr>
              <w:t xml:space="preserve"> buffer to the 2nd order stream on Lot CT.10.</w:t>
            </w:r>
          </w:p>
          <w:p w14:paraId="17DD011A" w14:textId="77777777" w:rsidR="000A0C3A" w:rsidRDefault="000A0C3A" w:rsidP="000A0C3A">
            <w:pPr>
              <w:spacing w:after="0" w:line="240" w:lineRule="auto"/>
              <w:rPr>
                <w:rFonts w:ascii="Arial" w:hAnsi="Arial"/>
              </w:rPr>
            </w:pPr>
          </w:p>
          <w:p w14:paraId="4500F4C9" w14:textId="005A00CA" w:rsidR="000A0C3A" w:rsidRPr="000A0C3A" w:rsidRDefault="000A0C3A" w:rsidP="000A0C3A">
            <w:pPr>
              <w:spacing w:after="0" w:line="240" w:lineRule="auto"/>
            </w:pPr>
            <w:r w:rsidRPr="000A0C3A">
              <w:rPr>
                <w:rFonts w:ascii="Arial" w:hAnsi="Arial"/>
              </w:rPr>
              <w:t>The plan approved under this condition supersedes the On-site Sewage Capability Plan listed in Condition 1 and is the plan referred to in Conditions 64B and 67.</w:t>
            </w:r>
          </w:p>
          <w:p w14:paraId="11D3D9BB" w14:textId="77777777" w:rsidR="000A0C3A" w:rsidRPr="00450A57" w:rsidRDefault="000A0C3A" w:rsidP="003334F9">
            <w:pPr>
              <w:spacing w:after="0" w:line="276" w:lineRule="auto"/>
              <w:rPr>
                <w:rFonts w:ascii="Arial" w:eastAsia="Times New Roman" w:hAnsi="Arial" w:cs="Arial"/>
                <w:b/>
              </w:rPr>
            </w:pPr>
          </w:p>
        </w:tc>
      </w:tr>
      <w:tr w:rsidR="006643C7" w:rsidRPr="00450A57" w14:paraId="20150AF2" w14:textId="77777777" w:rsidTr="005C0823">
        <w:tc>
          <w:tcPr>
            <w:tcW w:w="354" w:type="pct"/>
            <w:shd w:val="clear" w:color="auto" w:fill="FFFFFF"/>
          </w:tcPr>
          <w:p w14:paraId="22DC04A3" w14:textId="4954735C" w:rsidR="006643C7" w:rsidRPr="00450A57" w:rsidRDefault="00360FA0" w:rsidP="00360FA0">
            <w:pPr>
              <w:spacing w:after="0" w:line="240" w:lineRule="auto"/>
              <w:rPr>
                <w:rFonts w:ascii="Arial" w:eastAsia="Times New Roman" w:hAnsi="Arial" w:cs="Arial"/>
                <w:b/>
                <w:bCs/>
                <w:lang w:val="en-US"/>
              </w:rPr>
            </w:pPr>
            <w:r w:rsidRPr="00450A57">
              <w:rPr>
                <w:rFonts w:ascii="Arial" w:eastAsia="Times New Roman" w:hAnsi="Arial" w:cs="Arial"/>
                <w:b/>
                <w:bCs/>
                <w:lang w:val="en-US"/>
              </w:rPr>
              <w:lastRenderedPageBreak/>
              <w:t>19.</w:t>
            </w:r>
          </w:p>
        </w:tc>
        <w:tc>
          <w:tcPr>
            <w:tcW w:w="4646" w:type="pct"/>
            <w:gridSpan w:val="4"/>
            <w:shd w:val="clear" w:color="auto" w:fill="FFFFFF"/>
          </w:tcPr>
          <w:p w14:paraId="6DAAAAB8" w14:textId="77777777" w:rsidR="006643C7" w:rsidRPr="00450A57" w:rsidRDefault="006643C7" w:rsidP="006643C7">
            <w:pPr>
              <w:keepNext/>
              <w:keepLines/>
              <w:spacing w:after="0" w:line="276" w:lineRule="auto"/>
              <w:rPr>
                <w:rFonts w:ascii="Arial" w:eastAsia="Times New Roman" w:hAnsi="Arial" w:cs="Arial"/>
                <w:b/>
                <w:bCs/>
                <w:lang w:val="en-US"/>
              </w:rPr>
            </w:pPr>
            <w:r w:rsidRPr="00450A57">
              <w:rPr>
                <w:rFonts w:ascii="Arial" w:eastAsia="Times New Roman" w:hAnsi="Arial" w:cs="Arial"/>
                <w:b/>
                <w:bCs/>
                <w:lang w:val="en-US"/>
              </w:rPr>
              <w:t>Imported Fill Material</w:t>
            </w:r>
          </w:p>
          <w:p w14:paraId="4F12AA8D" w14:textId="77777777" w:rsidR="000A0C3A" w:rsidRPr="000A0C3A" w:rsidRDefault="000A0C3A" w:rsidP="000A0C3A">
            <w:pPr>
              <w:spacing w:after="0" w:line="240" w:lineRule="auto"/>
            </w:pPr>
            <w:r w:rsidRPr="000A0C3A">
              <w:rPr>
                <w:rFonts w:ascii="Arial" w:hAnsi="Arial"/>
                <w:color w:val="000000"/>
              </w:rPr>
              <w:t>Prior to the issue of a Subdivision Works Certificate for each stage, the type of fill material to be used is to be nominated by a suitably qualified geotechnical engineer.</w:t>
            </w:r>
          </w:p>
          <w:p w14:paraId="3D15CB10" w14:textId="77777777" w:rsidR="000A0C3A" w:rsidRPr="000A0C3A" w:rsidRDefault="000A0C3A" w:rsidP="000A0C3A">
            <w:pPr>
              <w:spacing w:after="0" w:line="240" w:lineRule="auto"/>
              <w:rPr>
                <w:rFonts w:ascii="Arial" w:hAnsi="Arial"/>
                <w:color w:val="000000"/>
              </w:rPr>
            </w:pPr>
          </w:p>
          <w:p w14:paraId="1A25D0FF" w14:textId="21650FA4" w:rsidR="000A0C3A" w:rsidRPr="000A0C3A" w:rsidRDefault="000A0C3A" w:rsidP="000A0C3A">
            <w:pPr>
              <w:spacing w:after="0" w:line="240" w:lineRule="auto"/>
            </w:pPr>
            <w:r w:rsidRPr="000A0C3A">
              <w:rPr>
                <w:rFonts w:ascii="Arial" w:hAnsi="Arial"/>
                <w:color w:val="000000"/>
              </w:rPr>
              <w:t>The fill is to be provided with certification that it is clean, uncontaminated and suitable for its intended use.</w:t>
            </w:r>
          </w:p>
          <w:p w14:paraId="3521DD0C" w14:textId="77777777" w:rsidR="000A0C3A" w:rsidRPr="000A0C3A" w:rsidRDefault="000A0C3A" w:rsidP="000A0C3A">
            <w:pPr>
              <w:spacing w:after="0" w:line="240" w:lineRule="auto"/>
              <w:rPr>
                <w:rFonts w:ascii="Arial" w:hAnsi="Arial"/>
                <w:color w:val="000000"/>
              </w:rPr>
            </w:pPr>
          </w:p>
          <w:p w14:paraId="37CF7E16" w14:textId="081BFF68" w:rsidR="000A0C3A" w:rsidRPr="000A0C3A" w:rsidRDefault="000A0C3A" w:rsidP="000A0C3A">
            <w:pPr>
              <w:spacing w:after="0" w:line="240" w:lineRule="auto"/>
            </w:pPr>
            <w:r w:rsidRPr="000A0C3A">
              <w:rPr>
                <w:rFonts w:ascii="Arial" w:hAnsi="Arial"/>
                <w:color w:val="000000"/>
              </w:rPr>
              <w:t>This condition applies to structural and engineering fill. It does not apply to fill placed within nominated primary or reserve land application areas, which is governed by Condition 57A.</w:t>
            </w:r>
          </w:p>
          <w:p w14:paraId="364BCEE4" w14:textId="77777777" w:rsidR="000A0C3A" w:rsidRPr="000A0C3A" w:rsidRDefault="000A0C3A" w:rsidP="000A0C3A">
            <w:pPr>
              <w:spacing w:after="0" w:line="240" w:lineRule="auto"/>
              <w:rPr>
                <w:rFonts w:ascii="Arial" w:hAnsi="Arial"/>
                <w:color w:val="000000"/>
              </w:rPr>
            </w:pPr>
          </w:p>
          <w:p w14:paraId="682F8507" w14:textId="6F29EBE6" w:rsidR="000A0C3A" w:rsidRPr="000A0C3A" w:rsidRDefault="000A0C3A" w:rsidP="000A0C3A">
            <w:pPr>
              <w:spacing w:after="0" w:line="240" w:lineRule="auto"/>
            </w:pPr>
            <w:r w:rsidRPr="000A0C3A">
              <w:rPr>
                <w:rFonts w:ascii="Arial" w:hAnsi="Arial"/>
                <w:color w:val="000000"/>
              </w:rPr>
              <w:t>Where fill is to be placed within or beneath a nominated primary or reserve land application area on any lot, the nominated material is to be approved in writing by the project on-site sewage management consultant prior to placement as being capable of achieving the design loading rate adopted in the On-site Sewage Capability Assessment (HMC Environmental, Report No. 2025.1928).</w:t>
            </w:r>
          </w:p>
          <w:p w14:paraId="50386F5C" w14:textId="77777777" w:rsidR="000A0C3A" w:rsidRPr="00450A57" w:rsidRDefault="000A0C3A" w:rsidP="000A0C3A">
            <w:pPr>
              <w:spacing w:after="0" w:line="240" w:lineRule="auto"/>
              <w:rPr>
                <w:rFonts w:ascii="Arial" w:eastAsia="Times New Roman" w:hAnsi="Arial" w:cs="Arial"/>
                <w:b/>
                <w:lang w:val="en-US"/>
              </w:rPr>
            </w:pPr>
          </w:p>
        </w:tc>
      </w:tr>
      <w:tr w:rsidR="006643C7" w:rsidRPr="006643C7" w14:paraId="25050402" w14:textId="77777777" w:rsidTr="005C0823">
        <w:tc>
          <w:tcPr>
            <w:tcW w:w="354" w:type="pct"/>
            <w:shd w:val="clear" w:color="auto" w:fill="FFFFFF"/>
          </w:tcPr>
          <w:p w14:paraId="4E65DFC2" w14:textId="4204A3C0" w:rsidR="006643C7" w:rsidRPr="00450A57" w:rsidRDefault="006643C7" w:rsidP="006643C7">
            <w:pPr>
              <w:spacing w:after="0" w:line="240" w:lineRule="auto"/>
              <w:rPr>
                <w:rFonts w:ascii="Arial" w:eastAsia="Times New Roman" w:hAnsi="Arial" w:cs="Arial"/>
                <w:b/>
                <w:bCs/>
                <w:lang w:val="en-US"/>
              </w:rPr>
            </w:pPr>
            <w:r w:rsidRPr="00450A57">
              <w:rPr>
                <w:rFonts w:ascii="Arial" w:eastAsia="Times New Roman" w:hAnsi="Arial" w:cs="Arial"/>
                <w:b/>
                <w:bCs/>
                <w:lang w:val="en-US"/>
              </w:rPr>
              <w:t>67.</w:t>
            </w:r>
          </w:p>
        </w:tc>
        <w:tc>
          <w:tcPr>
            <w:tcW w:w="4646" w:type="pct"/>
            <w:gridSpan w:val="4"/>
            <w:shd w:val="clear" w:color="auto" w:fill="FFFFFF"/>
          </w:tcPr>
          <w:p w14:paraId="35460233" w14:textId="77777777" w:rsidR="006643C7" w:rsidRPr="00450A57" w:rsidRDefault="006643C7" w:rsidP="006643C7">
            <w:pPr>
              <w:spacing w:after="0" w:line="240" w:lineRule="auto"/>
              <w:rPr>
                <w:rFonts w:ascii="Arial" w:eastAsia="Times New Roman" w:hAnsi="Arial" w:cs="Arial"/>
                <w:b/>
              </w:rPr>
            </w:pPr>
            <w:bookmarkStart w:id="0" w:name="kS06"/>
            <w:r w:rsidRPr="00450A57">
              <w:rPr>
                <w:rFonts w:ascii="Arial" w:eastAsia="Times New Roman" w:hAnsi="Arial" w:cs="Arial"/>
                <w:b/>
              </w:rPr>
              <w:t>Management Statements</w:t>
            </w:r>
          </w:p>
          <w:p w14:paraId="59CF2782" w14:textId="77777777" w:rsidR="006643C7" w:rsidRPr="00450A57" w:rsidRDefault="006643C7" w:rsidP="006643C7">
            <w:pPr>
              <w:spacing w:after="0" w:line="240" w:lineRule="auto"/>
              <w:rPr>
                <w:rFonts w:ascii="Arial" w:eastAsia="Times New Roman" w:hAnsi="Arial" w:cs="Arial"/>
                <w:lang w:val="en-US"/>
              </w:rPr>
            </w:pPr>
            <w:r w:rsidRPr="00450A57">
              <w:rPr>
                <w:rFonts w:ascii="Arial" w:eastAsia="Times New Roman" w:hAnsi="Arial" w:cs="Arial"/>
                <w:lang w:val="en-US"/>
              </w:rPr>
              <w:t>The management statement and development contract and a copy are to be submitted with the application for a subdivision certificate, together with a letter from a Solicitor, experienced in Community Title legislation, certifying that the management statement and development contract have been prepared in accordance with Community Title legislation and acceptable for registration with NSW Land and Property Information.</w:t>
            </w:r>
          </w:p>
          <w:p w14:paraId="7B2B7CEA" w14:textId="77777777" w:rsidR="006643C7" w:rsidRPr="00450A57" w:rsidRDefault="006643C7" w:rsidP="006643C7">
            <w:pPr>
              <w:spacing w:after="0" w:line="240" w:lineRule="auto"/>
              <w:rPr>
                <w:rFonts w:ascii="Arial" w:eastAsia="Times New Roman" w:hAnsi="Arial" w:cs="Arial"/>
                <w:lang w:val="en-US"/>
              </w:rPr>
            </w:pPr>
          </w:p>
          <w:p w14:paraId="4E642347" w14:textId="77777777" w:rsidR="006643C7" w:rsidRPr="00450A57" w:rsidRDefault="006643C7" w:rsidP="006643C7">
            <w:pPr>
              <w:spacing w:after="0" w:line="240" w:lineRule="auto"/>
              <w:ind w:firstLine="10"/>
              <w:rPr>
                <w:rFonts w:ascii="Arial" w:eastAsia="Times New Roman" w:hAnsi="Arial" w:cs="Arial"/>
              </w:rPr>
            </w:pPr>
            <w:r w:rsidRPr="00450A57">
              <w:rPr>
                <w:rFonts w:ascii="Arial" w:eastAsia="Times New Roman" w:hAnsi="Arial" w:cs="Arial"/>
                <w:b/>
              </w:rPr>
              <w:t xml:space="preserve">The Management Statement must include within the By-Laws required by a public authority </w:t>
            </w:r>
            <w:proofErr w:type="gramStart"/>
            <w:r w:rsidRPr="00450A57">
              <w:rPr>
                <w:rFonts w:ascii="Arial" w:eastAsia="Times New Roman" w:hAnsi="Arial" w:cs="Arial"/>
                <w:b/>
              </w:rPr>
              <w:t>provisions</w:t>
            </w:r>
            <w:proofErr w:type="gramEnd"/>
            <w:r w:rsidRPr="00450A57">
              <w:rPr>
                <w:rFonts w:ascii="Arial" w:eastAsia="Times New Roman" w:hAnsi="Arial" w:cs="Arial"/>
                <w:b/>
              </w:rPr>
              <w:t xml:space="preserve"> for:</w:t>
            </w:r>
          </w:p>
          <w:p w14:paraId="72AA47D0"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r w:rsidRPr="00450A57">
              <w:rPr>
                <w:rFonts w:ascii="Arial" w:eastAsia="Times New Roman" w:hAnsi="Arial" w:cs="Arial"/>
                <w:b/>
                <w:bCs/>
                <w:lang w:val="en-US"/>
              </w:rPr>
              <w:lastRenderedPageBreak/>
              <w:t>No Build Zones</w:t>
            </w:r>
          </w:p>
          <w:p w14:paraId="0991DB6B" w14:textId="43840147" w:rsidR="006643C7" w:rsidRPr="00450A57" w:rsidRDefault="006643C7" w:rsidP="006643C7">
            <w:pPr>
              <w:spacing w:before="60" w:after="120" w:line="240" w:lineRule="auto"/>
              <w:ind w:left="437"/>
              <w:rPr>
                <w:rFonts w:ascii="Arial" w:eastAsia="Times New Roman" w:hAnsi="Arial" w:cs="Arial"/>
                <w:lang w:val="en-US"/>
              </w:rPr>
            </w:pPr>
            <w:r w:rsidRPr="00450A57">
              <w:rPr>
                <w:rFonts w:ascii="Arial" w:eastAsia="Times New Roman" w:hAnsi="Arial" w:cs="Arial"/>
                <w:lang w:val="en-US"/>
              </w:rPr>
              <w:t xml:space="preserve">No buildings or structures of any kind are permitted on the areas within the lots identified on Plan </w:t>
            </w:r>
            <w:r w:rsidR="007102D6" w:rsidRPr="00450A57">
              <w:rPr>
                <w:rFonts w:ascii="Arial" w:eastAsia="Times New Roman" w:hAnsi="Arial" w:cs="Arial"/>
                <w:lang w:val="en-US"/>
              </w:rPr>
              <w:t>S455.1.03 Rev A Masterplan Lot Plan</w:t>
            </w:r>
            <w:r w:rsidRPr="00450A57">
              <w:rPr>
                <w:rFonts w:ascii="Arial" w:eastAsia="Times New Roman" w:hAnsi="Arial" w:cs="Arial"/>
                <w:lang w:val="en-US"/>
              </w:rPr>
              <w:t>, as “no build zone”.</w:t>
            </w:r>
          </w:p>
          <w:p w14:paraId="3B9B5E3B" w14:textId="77777777" w:rsidR="006643C7" w:rsidRPr="000A0C3A" w:rsidRDefault="006643C7" w:rsidP="005D536E">
            <w:pPr>
              <w:numPr>
                <w:ilvl w:val="1"/>
                <w:numId w:val="4"/>
              </w:numPr>
              <w:spacing w:before="120" w:after="60" w:line="240" w:lineRule="auto"/>
              <w:ind w:left="437" w:hanging="437"/>
              <w:rPr>
                <w:rFonts w:ascii="Arial" w:eastAsia="Times New Roman" w:hAnsi="Arial" w:cs="Arial"/>
                <w:b/>
                <w:lang w:val="en-US"/>
              </w:rPr>
            </w:pPr>
            <w:bookmarkStart w:id="1" w:name="kS05f"/>
            <w:r w:rsidRPr="000A0C3A">
              <w:rPr>
                <w:rFonts w:ascii="Arial" w:eastAsia="Times New Roman" w:hAnsi="Arial" w:cs="Arial"/>
                <w:b/>
                <w:lang w:val="en-US"/>
              </w:rPr>
              <w:t>Effluent Disposal Area</w:t>
            </w:r>
          </w:p>
          <w:p w14:paraId="1CABF852" w14:textId="77777777" w:rsidR="000A0C3A" w:rsidRPr="000A0C3A" w:rsidRDefault="000A0C3A" w:rsidP="000A0C3A">
            <w:pPr>
              <w:spacing w:before="120" w:after="0" w:line="240" w:lineRule="auto"/>
              <w:ind w:left="437"/>
              <w:rPr>
                <w:rFonts w:ascii="Arial" w:hAnsi="Arial"/>
                <w:color w:val="000000"/>
              </w:rPr>
            </w:pPr>
            <w:r w:rsidRPr="000A0C3A">
              <w:rPr>
                <w:rFonts w:ascii="Arial" w:hAnsi="Arial"/>
                <w:color w:val="000000"/>
              </w:rPr>
              <w:t>Restrictions to limit any development, other than effluent disposal systems and associated works, to the nominated primary and reserve effluent disposal areas on all lots as shown on the On-site Sewage Management Capability Plan approved under Condition 9 of this consent.</w:t>
            </w:r>
          </w:p>
          <w:p w14:paraId="6C0CFDC9" w14:textId="14585B1C" w:rsidR="000A0C3A" w:rsidRPr="000A0C3A" w:rsidRDefault="000A0C3A" w:rsidP="000A0C3A">
            <w:pPr>
              <w:spacing w:before="120" w:after="0" w:line="240" w:lineRule="auto"/>
              <w:ind w:left="437"/>
              <w:rPr>
                <w:rFonts w:ascii="Arial" w:hAnsi="Arial"/>
                <w:color w:val="000000"/>
              </w:rPr>
            </w:pPr>
            <w:r w:rsidRPr="000A0C3A">
              <w:rPr>
                <w:rFonts w:ascii="Arial" w:hAnsi="Arial"/>
                <w:color w:val="000000"/>
              </w:rPr>
              <w:t>Each application for approval to install an on-site sewage management system under section 68 of the Local Government Act 1993 is to demonstrate that the land application area achieves not less than:</w:t>
            </w:r>
          </w:p>
          <w:p w14:paraId="2DCA75DB" w14:textId="77777777" w:rsidR="000A0C3A" w:rsidRPr="000A0C3A" w:rsidRDefault="000A0C3A" w:rsidP="000A0C3A">
            <w:pPr>
              <w:spacing w:before="120" w:after="0" w:line="240" w:lineRule="auto"/>
              <w:ind w:left="437"/>
              <w:rPr>
                <w:rFonts w:ascii="Arial" w:eastAsia="Times New Roman" w:hAnsi="Arial" w:cs="Arial"/>
                <w:lang w:val="en-US"/>
              </w:rPr>
            </w:pPr>
          </w:p>
          <w:p w14:paraId="49710A8B" w14:textId="77777777" w:rsidR="000A0C3A" w:rsidRPr="000A0C3A" w:rsidRDefault="000A0C3A" w:rsidP="000A0C3A">
            <w:pPr>
              <w:spacing w:after="80" w:line="252" w:lineRule="auto"/>
              <w:ind w:left="720" w:hanging="283"/>
            </w:pPr>
            <w:r w:rsidRPr="000A0C3A">
              <w:rPr>
                <w:rFonts w:ascii="Arial" w:hAnsi="Arial"/>
                <w:color w:val="000000"/>
              </w:rPr>
              <w:t>•</w:t>
            </w:r>
            <w:r w:rsidRPr="000A0C3A">
              <w:rPr>
                <w:rFonts w:ascii="Arial" w:hAnsi="Arial"/>
                <w:color w:val="000000"/>
              </w:rPr>
              <w:tab/>
              <w:t>30 metres to the full supply level margin of any dam or other permanent surface water;</w:t>
            </w:r>
          </w:p>
          <w:p w14:paraId="10AE6086" w14:textId="77777777" w:rsidR="000A0C3A" w:rsidRPr="000A0C3A" w:rsidRDefault="000A0C3A" w:rsidP="000A0C3A">
            <w:pPr>
              <w:spacing w:after="80" w:line="252" w:lineRule="auto"/>
              <w:ind w:left="720" w:hanging="283"/>
            </w:pPr>
            <w:r w:rsidRPr="000A0C3A">
              <w:rPr>
                <w:rFonts w:ascii="Arial" w:hAnsi="Arial"/>
                <w:color w:val="000000"/>
              </w:rPr>
              <w:t>•</w:t>
            </w:r>
            <w:r w:rsidRPr="000A0C3A">
              <w:rPr>
                <w:rFonts w:ascii="Arial" w:hAnsi="Arial"/>
                <w:color w:val="000000"/>
              </w:rPr>
              <w:tab/>
              <w:t>40 metres to any 2nd order stream;</w:t>
            </w:r>
          </w:p>
          <w:p w14:paraId="0CB9A8FC" w14:textId="77777777" w:rsidR="000A0C3A" w:rsidRPr="000A0C3A" w:rsidRDefault="000A0C3A" w:rsidP="000A0C3A">
            <w:pPr>
              <w:spacing w:after="80" w:line="252" w:lineRule="auto"/>
              <w:ind w:left="720" w:hanging="283"/>
            </w:pPr>
            <w:r w:rsidRPr="000A0C3A">
              <w:rPr>
                <w:rFonts w:ascii="Arial" w:hAnsi="Arial"/>
                <w:color w:val="000000"/>
              </w:rPr>
              <w:t>•</w:t>
            </w:r>
            <w:r w:rsidRPr="000A0C3A">
              <w:rPr>
                <w:rFonts w:ascii="Arial" w:hAnsi="Arial"/>
                <w:color w:val="000000"/>
              </w:rPr>
              <w:tab/>
              <w:t>50 metres to any licensed groundwater bore; and</w:t>
            </w:r>
          </w:p>
          <w:p w14:paraId="055DD4A8" w14:textId="09C20750" w:rsidR="000A0C3A" w:rsidRPr="000A0C3A" w:rsidRDefault="000A0C3A" w:rsidP="000A0C3A">
            <w:pPr>
              <w:spacing w:after="80" w:line="252" w:lineRule="auto"/>
              <w:ind w:left="720" w:hanging="283"/>
            </w:pPr>
            <w:r w:rsidRPr="000A0C3A">
              <w:rPr>
                <w:rFonts w:ascii="Arial" w:hAnsi="Arial"/>
                <w:color w:val="000000"/>
              </w:rPr>
              <w:t>•</w:t>
            </w:r>
            <w:r w:rsidRPr="000A0C3A">
              <w:rPr>
                <w:rFonts w:ascii="Arial" w:hAnsi="Arial"/>
                <w:color w:val="000000"/>
              </w:rPr>
              <w:tab/>
              <w:t>the setbacks to property boundaries, buildings and driveways required by AS/NZS 1547:2012 and the Byron Shire Council On-site Sewage Management Guidelines.</w:t>
            </w:r>
          </w:p>
          <w:p w14:paraId="4B1AA733"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r w:rsidRPr="00450A57">
              <w:rPr>
                <w:rFonts w:ascii="Arial" w:eastAsia="Times New Roman" w:hAnsi="Arial" w:cs="Arial"/>
                <w:b/>
                <w:bCs/>
                <w:lang w:val="en-US"/>
              </w:rPr>
              <w:t>Advanced Secondary Treatment</w:t>
            </w:r>
          </w:p>
          <w:p w14:paraId="588D2F6F" w14:textId="77777777" w:rsidR="006643C7" w:rsidRPr="00450A57" w:rsidRDefault="006643C7" w:rsidP="006643C7">
            <w:pPr>
              <w:tabs>
                <w:tab w:val="left" w:pos="3969"/>
              </w:tabs>
              <w:spacing w:after="0" w:line="240" w:lineRule="auto"/>
              <w:ind w:left="437"/>
              <w:rPr>
                <w:rFonts w:ascii="Arial" w:eastAsia="Times New Roman" w:hAnsi="Arial" w:cs="Arial"/>
                <w:lang w:val="en-US"/>
              </w:rPr>
            </w:pPr>
            <w:r w:rsidRPr="00450A57">
              <w:rPr>
                <w:rFonts w:ascii="Arial" w:eastAsia="Times New Roman" w:hAnsi="Arial" w:cs="Arial"/>
                <w:lang w:val="en-US"/>
              </w:rPr>
              <w:t>Minimum wastewater treatment required for all lots to be advanced secondary treatment of effluent prior to discharge to a Council approved disposal method. The systems to incorporate the following features:</w:t>
            </w:r>
          </w:p>
          <w:p w14:paraId="3B61A258" w14:textId="77777777" w:rsidR="006643C7" w:rsidRPr="00450A57" w:rsidRDefault="006643C7" w:rsidP="005D536E">
            <w:pPr>
              <w:numPr>
                <w:ilvl w:val="2"/>
                <w:numId w:val="6"/>
              </w:numPr>
              <w:tabs>
                <w:tab w:val="num" w:pos="1004"/>
              </w:tabs>
              <w:spacing w:after="0" w:line="240" w:lineRule="auto"/>
              <w:ind w:left="1004"/>
              <w:rPr>
                <w:rFonts w:ascii="Arial" w:eastAsia="Times New Roman" w:hAnsi="Arial" w:cs="Arial"/>
                <w:lang w:val="en-US"/>
              </w:rPr>
            </w:pPr>
            <w:r w:rsidRPr="00450A57">
              <w:rPr>
                <w:rFonts w:ascii="Arial" w:eastAsia="Times New Roman" w:hAnsi="Arial" w:cs="Arial"/>
                <w:lang w:val="en-US"/>
              </w:rPr>
              <w:t xml:space="preserve">Each lot must install </w:t>
            </w:r>
            <w:proofErr w:type="gramStart"/>
            <w:r w:rsidRPr="00450A57">
              <w:rPr>
                <w:rFonts w:ascii="Arial" w:eastAsia="Times New Roman" w:hAnsi="Arial" w:cs="Arial"/>
                <w:lang w:val="en-US"/>
              </w:rPr>
              <w:t>a</w:t>
            </w:r>
            <w:proofErr w:type="gramEnd"/>
            <w:r w:rsidRPr="00450A57">
              <w:rPr>
                <w:rFonts w:ascii="Arial" w:eastAsia="Times New Roman" w:hAnsi="Arial" w:cs="Arial"/>
                <w:lang w:val="en-US"/>
              </w:rPr>
              <w:t xml:space="preserve"> NSW accredited on-site sewage management system which achieves a nutrient reduction rate of no less than 67% and disinfection in the treatment system;</w:t>
            </w:r>
          </w:p>
          <w:p w14:paraId="2B9DEED3" w14:textId="77777777" w:rsidR="006643C7" w:rsidRPr="00450A57" w:rsidRDefault="006643C7" w:rsidP="005D536E">
            <w:pPr>
              <w:numPr>
                <w:ilvl w:val="2"/>
                <w:numId w:val="6"/>
              </w:numPr>
              <w:tabs>
                <w:tab w:val="num" w:pos="1004"/>
              </w:tabs>
              <w:spacing w:after="0" w:line="240" w:lineRule="auto"/>
              <w:ind w:left="1004"/>
              <w:rPr>
                <w:rFonts w:ascii="Arial" w:eastAsia="Times New Roman" w:hAnsi="Arial" w:cs="Arial"/>
                <w:lang w:val="en-US"/>
              </w:rPr>
            </w:pPr>
            <w:r w:rsidRPr="00450A57">
              <w:rPr>
                <w:rFonts w:ascii="Arial" w:eastAsia="Times New Roman" w:hAnsi="Arial" w:cs="Arial"/>
                <w:lang w:val="en-US"/>
              </w:rPr>
              <w:t xml:space="preserve">Any land application areas located within 250 m of licensed groundwater bores or within 100m of permanent surface waters must only dispose of effluent which has been treated to an advanced secondary treatment standard with final disinfection prior to discharge </w:t>
            </w:r>
          </w:p>
          <w:p w14:paraId="64DFDADC"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r w:rsidRPr="00450A57">
              <w:rPr>
                <w:rFonts w:ascii="Arial" w:eastAsia="Times New Roman" w:hAnsi="Arial" w:cs="Arial"/>
                <w:b/>
                <w:bCs/>
                <w:lang w:val="en-US"/>
              </w:rPr>
              <w:t xml:space="preserve">Community </w:t>
            </w:r>
            <w:proofErr w:type="gramStart"/>
            <w:r w:rsidRPr="00450A57">
              <w:rPr>
                <w:rFonts w:ascii="Arial" w:eastAsia="Times New Roman" w:hAnsi="Arial" w:cs="Arial"/>
                <w:b/>
                <w:bCs/>
                <w:lang w:val="en-US"/>
              </w:rPr>
              <w:t>On-site</w:t>
            </w:r>
            <w:proofErr w:type="gramEnd"/>
            <w:r w:rsidRPr="00450A57">
              <w:rPr>
                <w:rFonts w:ascii="Arial" w:eastAsia="Times New Roman" w:hAnsi="Arial" w:cs="Arial"/>
                <w:b/>
                <w:bCs/>
                <w:lang w:val="en-US"/>
              </w:rPr>
              <w:t xml:space="preserve"> Wastewater Management Plan</w:t>
            </w:r>
          </w:p>
          <w:p w14:paraId="7ADC0B53" w14:textId="77777777" w:rsidR="006643C7" w:rsidRPr="00450A57" w:rsidRDefault="006643C7" w:rsidP="006643C7">
            <w:pPr>
              <w:spacing w:before="120" w:after="120" w:line="240" w:lineRule="auto"/>
              <w:ind w:left="437"/>
              <w:rPr>
                <w:rFonts w:ascii="Arial" w:eastAsia="Times New Roman" w:hAnsi="Arial" w:cs="Arial"/>
                <w:lang w:val="en-US"/>
              </w:rPr>
            </w:pPr>
            <w:r w:rsidRPr="00450A57">
              <w:rPr>
                <w:rFonts w:ascii="Arial" w:eastAsia="Times New Roman" w:hAnsi="Arial" w:cs="Arial"/>
                <w:lang w:val="en-US"/>
              </w:rPr>
              <w:t xml:space="preserve">The Community On-site Wastewater Management Plan (the Plan) must be prepared by a suitably qualified and experienced professional for approval by Council. </w:t>
            </w:r>
          </w:p>
          <w:p w14:paraId="66AB7473" w14:textId="77777777" w:rsidR="006643C7" w:rsidRPr="00450A57" w:rsidRDefault="006643C7" w:rsidP="006643C7">
            <w:pPr>
              <w:spacing w:before="120" w:after="60" w:line="240" w:lineRule="auto"/>
              <w:ind w:left="437"/>
              <w:rPr>
                <w:rFonts w:ascii="Arial" w:eastAsia="Times New Roman" w:hAnsi="Arial" w:cs="Arial"/>
                <w:lang w:val="en-US"/>
              </w:rPr>
            </w:pPr>
            <w:r w:rsidRPr="00450A57">
              <w:rPr>
                <w:rFonts w:ascii="Arial" w:eastAsia="Times New Roman" w:hAnsi="Arial" w:cs="Arial"/>
                <w:lang w:val="en-US"/>
              </w:rPr>
              <w:t xml:space="preserve">The Plan must adopt provisions for:  </w:t>
            </w:r>
          </w:p>
          <w:p w14:paraId="5A9F3F03"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Environmental Protection:</w:t>
            </w:r>
            <w:r w:rsidRPr="00450A57">
              <w:rPr>
                <w:rFonts w:ascii="Arial" w:eastAsia="Times New Roman" w:hAnsi="Arial" w:cs="Arial"/>
                <w:lang w:val="en-US" w:eastAsia="en-AU"/>
              </w:rPr>
              <w:t xml:space="preserve"> To reduce the risk of pollution to water bodies and groundwater.   </w:t>
            </w:r>
          </w:p>
          <w:p w14:paraId="2A412AC3"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 xml:space="preserve">Public Health: </w:t>
            </w:r>
            <w:r w:rsidRPr="00450A57">
              <w:rPr>
                <w:rFonts w:ascii="Arial" w:eastAsia="Times New Roman" w:hAnsi="Arial" w:cs="Arial"/>
                <w:lang w:val="en-US" w:eastAsia="en-AU"/>
              </w:rPr>
              <w:t xml:space="preserve">To </w:t>
            </w:r>
            <w:proofErr w:type="spellStart"/>
            <w:r w:rsidRPr="00450A57">
              <w:rPr>
                <w:rFonts w:ascii="Arial" w:eastAsia="Times New Roman" w:hAnsi="Arial" w:cs="Arial"/>
                <w:lang w:val="en-US" w:eastAsia="en-AU"/>
              </w:rPr>
              <w:t>minimise</w:t>
            </w:r>
            <w:proofErr w:type="spellEnd"/>
            <w:r w:rsidRPr="00450A57">
              <w:rPr>
                <w:rFonts w:ascii="Arial" w:eastAsia="Times New Roman" w:hAnsi="Arial" w:cs="Arial"/>
                <w:lang w:val="en-US" w:eastAsia="en-AU"/>
              </w:rPr>
              <w:t xml:space="preserve"> the risk of waterborne diseases and other health hazards.</w:t>
            </w:r>
          </w:p>
          <w:p w14:paraId="2112380F"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 xml:space="preserve">Property Values: </w:t>
            </w:r>
            <w:r w:rsidRPr="00450A57">
              <w:rPr>
                <w:rFonts w:ascii="Arial" w:eastAsia="Times New Roman" w:hAnsi="Arial" w:cs="Arial"/>
                <w:lang w:val="en-US" w:eastAsia="en-AU"/>
              </w:rPr>
              <w:t xml:space="preserve">To encourage well-maintained on-site systems to help maintain property values </w:t>
            </w:r>
          </w:p>
          <w:p w14:paraId="52FD5A49"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 xml:space="preserve">Community Sustainability: </w:t>
            </w:r>
            <w:r w:rsidRPr="00450A57">
              <w:rPr>
                <w:rFonts w:ascii="Arial" w:eastAsia="Times New Roman" w:hAnsi="Arial" w:cs="Arial"/>
                <w:lang w:val="en-US" w:eastAsia="en-AU"/>
              </w:rPr>
              <w:t>To promote sustainable practices and resource conservation.</w:t>
            </w:r>
          </w:p>
          <w:p w14:paraId="5C7D7D42" w14:textId="77777777" w:rsidR="006643C7" w:rsidRPr="00450A57" w:rsidRDefault="006643C7" w:rsidP="006643C7">
            <w:pPr>
              <w:spacing w:before="120" w:after="60" w:line="240" w:lineRule="auto"/>
              <w:ind w:left="437"/>
              <w:rPr>
                <w:rFonts w:ascii="Arial" w:eastAsia="Times New Roman" w:hAnsi="Arial" w:cs="Arial"/>
                <w:lang w:val="en-US" w:eastAsia="en-AU"/>
              </w:rPr>
            </w:pPr>
            <w:r w:rsidRPr="00450A57">
              <w:rPr>
                <w:rFonts w:ascii="Arial" w:eastAsia="Times New Roman" w:hAnsi="Arial" w:cs="Arial"/>
                <w:lang w:val="en-US"/>
              </w:rPr>
              <w:t>The</w:t>
            </w:r>
            <w:r w:rsidRPr="00450A57">
              <w:rPr>
                <w:rFonts w:ascii="Arial" w:eastAsia="Times New Roman" w:hAnsi="Arial" w:cs="Arial"/>
                <w:lang w:val="en-US" w:eastAsia="en-AU"/>
              </w:rPr>
              <w:t xml:space="preserve"> Plan must include (but not be limited by):</w:t>
            </w:r>
          </w:p>
          <w:p w14:paraId="553B258A"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Inventory and Assessment:</w:t>
            </w:r>
            <w:r w:rsidRPr="00450A57">
              <w:rPr>
                <w:rFonts w:ascii="Arial" w:eastAsia="Times New Roman" w:hAnsi="Arial" w:cs="Arial"/>
                <w:lang w:val="en-US" w:eastAsia="en-AU"/>
              </w:rPr>
              <w:t xml:space="preserve"> Steps to identify and assess the condition of existing on-site wastewater systems within the community.</w:t>
            </w:r>
          </w:p>
          <w:p w14:paraId="591C13CC"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lastRenderedPageBreak/>
              <w:t>Regulatory Compliance:</w:t>
            </w:r>
            <w:r w:rsidRPr="00450A57">
              <w:rPr>
                <w:rFonts w:ascii="Arial" w:eastAsia="Times New Roman" w:hAnsi="Arial" w:cs="Arial"/>
                <w:lang w:val="en-US" w:eastAsia="en-AU"/>
              </w:rPr>
              <w:t xml:space="preserve"> Steps to ensure compliance with local, state, and federal regulations governing on-site wastewater systems.</w:t>
            </w:r>
          </w:p>
          <w:p w14:paraId="25304BD5"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Maintenance and Operation:</w:t>
            </w:r>
            <w:r w:rsidRPr="00450A57">
              <w:rPr>
                <w:rFonts w:ascii="Arial" w:eastAsia="Times New Roman" w:hAnsi="Arial" w:cs="Arial"/>
                <w:lang w:val="en-US" w:eastAsia="en-AU"/>
              </w:rPr>
              <w:t xml:space="preserve"> Steps to establish guidelines and procedures for the proper maintenance and operation of on-site systems to </w:t>
            </w:r>
            <w:proofErr w:type="spellStart"/>
            <w:r w:rsidRPr="00450A57">
              <w:rPr>
                <w:rFonts w:ascii="Arial" w:eastAsia="Times New Roman" w:hAnsi="Arial" w:cs="Arial"/>
                <w:lang w:val="en-US" w:eastAsia="en-AU"/>
              </w:rPr>
              <w:t>minimise</w:t>
            </w:r>
            <w:proofErr w:type="spellEnd"/>
            <w:r w:rsidRPr="00450A57">
              <w:rPr>
                <w:rFonts w:ascii="Arial" w:eastAsia="Times New Roman" w:hAnsi="Arial" w:cs="Arial"/>
                <w:lang w:val="en-US" w:eastAsia="en-AU"/>
              </w:rPr>
              <w:t xml:space="preserve"> environmental impact and public health risks.</w:t>
            </w:r>
          </w:p>
          <w:p w14:paraId="48D9F23C" w14:textId="77777777" w:rsidR="006643C7" w:rsidRPr="00450A57" w:rsidRDefault="006643C7" w:rsidP="006643C7">
            <w:pPr>
              <w:spacing w:before="60" w:after="60" w:line="240" w:lineRule="auto"/>
              <w:ind w:left="862"/>
              <w:rPr>
                <w:rFonts w:ascii="Arial" w:eastAsia="Times New Roman" w:hAnsi="Arial" w:cs="Arial"/>
                <w:lang w:val="en-US" w:eastAsia="en-AU"/>
              </w:rPr>
            </w:pPr>
          </w:p>
          <w:p w14:paraId="6C2EC90D"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Monitoring and Inspection:</w:t>
            </w:r>
            <w:r w:rsidRPr="00450A57">
              <w:rPr>
                <w:rFonts w:ascii="Arial" w:eastAsia="Times New Roman" w:hAnsi="Arial" w:cs="Arial"/>
                <w:lang w:val="en-US" w:eastAsia="en-AU"/>
              </w:rPr>
              <w:t xml:space="preserve"> Steps to implement a program to monitor the performance of on-site systems and conduct regular inspections to identify potential issues.</w:t>
            </w:r>
          </w:p>
          <w:p w14:paraId="59E3EF15"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Education and Outreach:</w:t>
            </w:r>
            <w:r w:rsidRPr="00450A57">
              <w:rPr>
                <w:rFonts w:ascii="Arial" w:eastAsia="Times New Roman" w:hAnsi="Arial" w:cs="Arial"/>
                <w:lang w:val="en-US" w:eastAsia="en-AU"/>
              </w:rPr>
              <w:t xml:space="preserve"> Steps to provide education and outreach to community members about the importance of proper wastewater management and system maintenance.</w:t>
            </w:r>
          </w:p>
          <w:p w14:paraId="1857E01C" w14:textId="77777777" w:rsidR="006643C7" w:rsidRPr="00450A57"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450A57">
              <w:rPr>
                <w:rFonts w:ascii="Arial" w:eastAsia="Times New Roman" w:hAnsi="Arial" w:cs="Arial"/>
                <w:b/>
                <w:bCs/>
                <w:lang w:val="en-US" w:eastAsia="en-AU"/>
              </w:rPr>
              <w:t>Future Planning:</w:t>
            </w:r>
            <w:r w:rsidRPr="00450A57">
              <w:rPr>
                <w:rFonts w:ascii="Arial" w:eastAsia="Times New Roman" w:hAnsi="Arial" w:cs="Arial"/>
                <w:lang w:val="en-US" w:eastAsia="en-AU"/>
              </w:rPr>
              <w:t xml:space="preserve"> Steps to develop a long-term plan for the management of on-site wastewater systems, including potential upgrades or alternative solutions as needed</w:t>
            </w:r>
          </w:p>
          <w:bookmarkEnd w:id="0"/>
          <w:bookmarkEnd w:id="1"/>
          <w:p w14:paraId="7E3D3FBA"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r w:rsidRPr="00450A57">
              <w:rPr>
                <w:rFonts w:ascii="Arial" w:eastAsia="Times New Roman" w:hAnsi="Arial" w:cs="Arial"/>
                <w:b/>
                <w:bCs/>
                <w:lang w:val="en-US"/>
              </w:rPr>
              <w:t xml:space="preserve">Use of Dwellings  </w:t>
            </w:r>
          </w:p>
          <w:p w14:paraId="0EC2AD32" w14:textId="77777777" w:rsidR="006643C7" w:rsidRPr="00450A57" w:rsidRDefault="006643C7" w:rsidP="006643C7">
            <w:pPr>
              <w:spacing w:before="60" w:after="120" w:line="240" w:lineRule="auto"/>
              <w:ind w:left="437"/>
              <w:rPr>
                <w:rFonts w:ascii="Arial" w:eastAsia="Times New Roman" w:hAnsi="Arial" w:cs="Arial"/>
                <w:lang w:val="en-US"/>
              </w:rPr>
            </w:pPr>
            <w:r w:rsidRPr="00450A57">
              <w:rPr>
                <w:rFonts w:ascii="Arial" w:eastAsia="Times New Roman" w:hAnsi="Arial" w:cs="Arial"/>
                <w:lang w:val="en-US"/>
              </w:rPr>
              <w:t xml:space="preserve">Provisions to prohibit holiday letting / short term rental accommodation or use of dwellings as tourist and visitor accommodation other than that permitted under </w:t>
            </w:r>
            <w:r w:rsidRPr="00450A57">
              <w:rPr>
                <w:rFonts w:ascii="Arial" w:eastAsia="Times New Roman" w:hAnsi="Arial" w:cs="Arial"/>
                <w:i/>
                <w:iCs/>
                <w:lang w:val="en-US"/>
              </w:rPr>
              <w:t>State Environmental Planning Policy (Housing) 2021</w:t>
            </w:r>
            <w:r w:rsidRPr="00450A57">
              <w:rPr>
                <w:rFonts w:ascii="Arial" w:eastAsia="Times New Roman" w:hAnsi="Arial" w:cs="Arial"/>
                <w:lang w:val="en-US"/>
              </w:rPr>
              <w:t>.</w:t>
            </w:r>
          </w:p>
          <w:p w14:paraId="5D7B1CEC"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proofErr w:type="gramStart"/>
            <w:r w:rsidRPr="00450A57">
              <w:rPr>
                <w:rFonts w:ascii="Arial" w:eastAsia="Times New Roman" w:hAnsi="Arial" w:cs="Arial"/>
                <w:b/>
                <w:bCs/>
                <w:lang w:val="en-US"/>
              </w:rPr>
              <w:t>Keeping of</w:t>
            </w:r>
            <w:proofErr w:type="gramEnd"/>
            <w:r w:rsidRPr="00450A57">
              <w:rPr>
                <w:rFonts w:ascii="Arial" w:eastAsia="Times New Roman" w:hAnsi="Arial" w:cs="Arial"/>
                <w:b/>
                <w:bCs/>
                <w:lang w:val="en-US"/>
              </w:rPr>
              <w:t xml:space="preserve"> Cats and Dogs </w:t>
            </w:r>
          </w:p>
          <w:p w14:paraId="571167B2" w14:textId="77777777" w:rsidR="006643C7" w:rsidRPr="00450A57" w:rsidRDefault="006643C7" w:rsidP="006643C7">
            <w:pPr>
              <w:spacing w:before="60" w:after="120" w:line="240" w:lineRule="auto"/>
              <w:ind w:left="437"/>
              <w:rPr>
                <w:rFonts w:ascii="Arial" w:eastAsia="Times New Roman" w:hAnsi="Arial" w:cs="Arial"/>
                <w:lang w:val="en-US"/>
              </w:rPr>
            </w:pPr>
            <w:r w:rsidRPr="00450A57">
              <w:rPr>
                <w:rFonts w:ascii="Arial" w:eastAsia="Times New Roman" w:hAnsi="Arial" w:cs="Arial"/>
                <w:lang w:val="en-US"/>
              </w:rPr>
              <w:t>Provisions to prohibit the keeping of cats and dogs other than assistance animals as defined under the Companion Animals Act 1988.</w:t>
            </w:r>
          </w:p>
          <w:p w14:paraId="51C3E8F6" w14:textId="77777777" w:rsidR="006643C7" w:rsidRPr="00450A57" w:rsidRDefault="006643C7" w:rsidP="005D536E">
            <w:pPr>
              <w:numPr>
                <w:ilvl w:val="1"/>
                <w:numId w:val="4"/>
              </w:numPr>
              <w:spacing w:before="120" w:after="60" w:line="240" w:lineRule="auto"/>
              <w:ind w:left="437" w:hanging="437"/>
              <w:rPr>
                <w:rFonts w:ascii="Arial" w:eastAsia="Times New Roman" w:hAnsi="Arial" w:cs="Arial"/>
                <w:b/>
                <w:bCs/>
                <w:lang w:val="en-US"/>
              </w:rPr>
            </w:pPr>
            <w:r w:rsidRPr="00450A57">
              <w:rPr>
                <w:rFonts w:ascii="Arial" w:eastAsia="Times New Roman" w:hAnsi="Arial" w:cs="Arial"/>
                <w:b/>
                <w:bCs/>
                <w:lang w:val="en-US"/>
              </w:rPr>
              <w:t xml:space="preserve">Vegetation Management Plan  </w:t>
            </w:r>
          </w:p>
          <w:p w14:paraId="63CD0247" w14:textId="77777777" w:rsidR="006643C7" w:rsidRPr="006643C7" w:rsidRDefault="006643C7" w:rsidP="006643C7">
            <w:pPr>
              <w:spacing w:before="60" w:after="0" w:line="240" w:lineRule="auto"/>
              <w:ind w:left="437"/>
              <w:rPr>
                <w:rFonts w:ascii="Arial" w:eastAsia="Times New Roman" w:hAnsi="Arial" w:cs="Arial"/>
                <w:lang w:val="en-US"/>
              </w:rPr>
            </w:pPr>
            <w:r w:rsidRPr="00450A57">
              <w:rPr>
                <w:rFonts w:ascii="Arial" w:eastAsia="Times New Roman" w:hAnsi="Arial" w:cs="Arial"/>
                <w:lang w:val="en-US"/>
              </w:rPr>
              <w:t xml:space="preserve">Provisions </w:t>
            </w:r>
            <w:proofErr w:type="gramStart"/>
            <w:r w:rsidRPr="00450A57">
              <w:rPr>
                <w:rFonts w:ascii="Arial" w:eastAsia="Times New Roman" w:hAnsi="Arial" w:cs="Arial"/>
                <w:lang w:val="en-US"/>
              </w:rPr>
              <w:t>requiring</w:t>
            </w:r>
            <w:proofErr w:type="gramEnd"/>
            <w:r w:rsidRPr="00450A57">
              <w:rPr>
                <w:rFonts w:ascii="Arial" w:eastAsia="Times New Roman" w:hAnsi="Arial" w:cs="Arial"/>
                <w:lang w:val="en-US"/>
              </w:rPr>
              <w:t xml:space="preserve"> that the Executive Committee shall be responsible for the implementation and management of the Vegetation Management Plan provided that the proprietors of </w:t>
            </w:r>
            <w:proofErr w:type="spellStart"/>
            <w:r w:rsidRPr="00450A57">
              <w:rPr>
                <w:rFonts w:ascii="Arial" w:eastAsia="Times New Roman" w:hAnsi="Arial" w:cs="Arial"/>
                <w:lang w:val="en-US"/>
              </w:rPr>
              <w:t>Neighbourhood</w:t>
            </w:r>
            <w:proofErr w:type="spellEnd"/>
            <w:r w:rsidRPr="00450A57">
              <w:rPr>
                <w:rFonts w:ascii="Arial" w:eastAsia="Times New Roman" w:hAnsi="Arial" w:cs="Arial"/>
                <w:lang w:val="en-US"/>
              </w:rPr>
              <w:t xml:space="preserve"> Lots shall be responsible for the implementation of the Vegetation Management Plan to the extent that it applies to </w:t>
            </w:r>
            <w:proofErr w:type="gramStart"/>
            <w:r w:rsidRPr="00450A57">
              <w:rPr>
                <w:rFonts w:ascii="Arial" w:eastAsia="Times New Roman" w:hAnsi="Arial" w:cs="Arial"/>
                <w:lang w:val="en-US"/>
              </w:rPr>
              <w:t xml:space="preserve">such </w:t>
            </w:r>
            <w:proofErr w:type="spellStart"/>
            <w:r w:rsidRPr="00450A57">
              <w:rPr>
                <w:rFonts w:ascii="Arial" w:eastAsia="Times New Roman" w:hAnsi="Arial" w:cs="Arial"/>
                <w:lang w:val="en-US"/>
              </w:rPr>
              <w:t>Neighbourhood</w:t>
            </w:r>
            <w:proofErr w:type="spellEnd"/>
            <w:proofErr w:type="gramEnd"/>
            <w:r w:rsidRPr="00450A57">
              <w:rPr>
                <w:rFonts w:ascii="Arial" w:eastAsia="Times New Roman" w:hAnsi="Arial" w:cs="Arial"/>
                <w:lang w:val="en-US"/>
              </w:rPr>
              <w:t xml:space="preserve"> Lots.</w:t>
            </w:r>
          </w:p>
          <w:p w14:paraId="4ADD40A0" w14:textId="77777777" w:rsidR="006643C7" w:rsidRPr="006643C7" w:rsidRDefault="006643C7" w:rsidP="006643C7">
            <w:pPr>
              <w:spacing w:after="0" w:line="240" w:lineRule="auto"/>
              <w:ind w:left="1134"/>
              <w:rPr>
                <w:rFonts w:ascii="Arial" w:eastAsia="Times New Roman" w:hAnsi="Arial" w:cs="Arial"/>
                <w:b/>
              </w:rPr>
            </w:pPr>
          </w:p>
        </w:tc>
      </w:tr>
    </w:tbl>
    <w:p w14:paraId="7360D516" w14:textId="77777777" w:rsidR="00380B22" w:rsidRDefault="00380B22" w:rsidP="006643C7">
      <w:pPr>
        <w:spacing w:after="0" w:line="240" w:lineRule="auto"/>
        <w:rPr>
          <w:rFonts w:ascii="Arial" w:eastAsia="Times New Roman" w:hAnsi="Arial" w:cs="Arial"/>
          <w:highlight w:val="cyan"/>
          <w:lang w:val="en-US"/>
        </w:rPr>
      </w:pPr>
    </w:p>
    <w:p w14:paraId="6FB7C185" w14:textId="101213D8" w:rsidR="00380B22" w:rsidRPr="00E34B1E" w:rsidRDefault="00380B22" w:rsidP="005D536E">
      <w:pPr>
        <w:numPr>
          <w:ilvl w:val="0"/>
          <w:numId w:val="7"/>
        </w:numPr>
        <w:spacing w:after="0" w:line="240" w:lineRule="auto"/>
        <w:rPr>
          <w:rFonts w:ascii="Arial" w:eastAsia="Times New Roman" w:hAnsi="Arial" w:cs="Arial"/>
          <w:b/>
          <w:bCs/>
        </w:rPr>
      </w:pPr>
      <w:r>
        <w:rPr>
          <w:rFonts w:ascii="Arial" w:eastAsia="Times New Roman" w:hAnsi="Arial" w:cs="Arial"/>
          <w:b/>
          <w:bCs/>
        </w:rPr>
        <w:t xml:space="preserve">Insert the following </w:t>
      </w:r>
      <w:r w:rsidRPr="00E34B1E">
        <w:rPr>
          <w:rFonts w:ascii="Arial" w:eastAsia="Times New Roman" w:hAnsi="Arial" w:cs="Arial"/>
          <w:b/>
          <w:bCs/>
        </w:rPr>
        <w:t>condition</w:t>
      </w:r>
      <w:r>
        <w:rPr>
          <w:rFonts w:ascii="Arial" w:eastAsia="Times New Roman" w:hAnsi="Arial" w:cs="Arial"/>
          <w:b/>
          <w:bCs/>
        </w:rPr>
        <w:t>s</w:t>
      </w:r>
      <w:r w:rsidRPr="00E34B1E">
        <w:rPr>
          <w:rFonts w:ascii="Arial" w:eastAsia="Times New Roman" w:hAnsi="Arial" w:cs="Arial"/>
          <w:b/>
          <w:bCs/>
        </w:rPr>
        <w:t xml:space="preserve"> </w:t>
      </w:r>
      <w:r>
        <w:rPr>
          <w:rFonts w:ascii="Arial" w:eastAsia="Times New Roman" w:hAnsi="Arial" w:cs="Arial"/>
          <w:b/>
          <w:bCs/>
        </w:rPr>
        <w:t xml:space="preserve">into </w:t>
      </w:r>
      <w:r w:rsidRPr="00E34B1E">
        <w:rPr>
          <w:rFonts w:ascii="Arial" w:eastAsia="Times New Roman" w:hAnsi="Arial" w:cs="Arial"/>
          <w:b/>
          <w:bCs/>
        </w:rPr>
        <w:t xml:space="preserve">the Notice of Determination </w:t>
      </w:r>
      <w:r>
        <w:rPr>
          <w:rFonts w:ascii="Arial" w:eastAsia="Times New Roman" w:hAnsi="Arial" w:cs="Arial"/>
          <w:b/>
          <w:bCs/>
        </w:rPr>
        <w:t>in appropriate order</w:t>
      </w:r>
      <w:r w:rsidRPr="00E34B1E">
        <w:rPr>
          <w:rFonts w:ascii="Arial" w:eastAsia="Times New Roman" w:hAnsi="Arial" w:cs="Arial"/>
          <w:b/>
          <w:bCs/>
        </w:rPr>
        <w:t>:</w:t>
      </w:r>
    </w:p>
    <w:p w14:paraId="2EBE9E10" w14:textId="77777777" w:rsidR="00437A51" w:rsidRDefault="00437A51" w:rsidP="006643C7">
      <w:pPr>
        <w:spacing w:after="0" w:line="240" w:lineRule="auto"/>
        <w:rPr>
          <w:rFonts w:ascii="Arial" w:eastAsia="Times New Roman" w:hAnsi="Arial" w:cs="Arial"/>
          <w:highlight w:val="cyan"/>
          <w:lang w:val="en-US"/>
        </w:rPr>
      </w:pPr>
    </w:p>
    <w:tbl>
      <w:tblPr>
        <w:tblW w:w="5093" w:type="pct"/>
        <w:tblCellMar>
          <w:top w:w="85" w:type="dxa"/>
          <w:bottom w:w="57" w:type="dxa"/>
        </w:tblCellMar>
        <w:tblLook w:val="04A0" w:firstRow="1" w:lastRow="0" w:firstColumn="1" w:lastColumn="0" w:noHBand="0" w:noVBand="1"/>
      </w:tblPr>
      <w:tblGrid>
        <w:gridCol w:w="748"/>
        <w:gridCol w:w="8446"/>
      </w:tblGrid>
      <w:tr w:rsidR="00437A51" w:rsidRPr="00450A57" w14:paraId="420CC7D6" w14:textId="77777777" w:rsidTr="0033501B">
        <w:tc>
          <w:tcPr>
            <w:tcW w:w="407" w:type="pct"/>
          </w:tcPr>
          <w:p w14:paraId="3EF5DF01" w14:textId="4352CC87" w:rsidR="00437A51" w:rsidRPr="00450A57" w:rsidRDefault="00231398" w:rsidP="0033501B">
            <w:pPr>
              <w:spacing w:after="0" w:line="240" w:lineRule="auto"/>
              <w:rPr>
                <w:rFonts w:ascii="Arial" w:eastAsia="Times New Roman" w:hAnsi="Arial" w:cs="Arial"/>
                <w:b/>
                <w:bCs/>
                <w:lang w:val="en-US"/>
              </w:rPr>
            </w:pPr>
            <w:r w:rsidRPr="00450A57">
              <w:rPr>
                <w:rFonts w:ascii="Arial" w:eastAsia="Times New Roman" w:hAnsi="Arial" w:cs="Arial"/>
                <w:b/>
                <w:bCs/>
                <w:lang w:val="en-US"/>
              </w:rPr>
              <w:t>57A.</w:t>
            </w:r>
          </w:p>
        </w:tc>
        <w:tc>
          <w:tcPr>
            <w:tcW w:w="4593" w:type="pct"/>
          </w:tcPr>
          <w:p w14:paraId="6B129AF4" w14:textId="46F3679F" w:rsidR="000A0C3A" w:rsidRPr="000A0C3A" w:rsidRDefault="000A0C3A" w:rsidP="000A0C3A">
            <w:pPr>
              <w:keepNext/>
              <w:spacing w:after="0" w:line="240" w:lineRule="auto"/>
            </w:pPr>
            <w:r w:rsidRPr="000A0C3A">
              <w:rPr>
                <w:rFonts w:ascii="Arial" w:hAnsi="Arial"/>
                <w:b/>
              </w:rPr>
              <w:t>Filling Within Land Application Areas</w:t>
            </w:r>
          </w:p>
          <w:p w14:paraId="06A85A96" w14:textId="77777777" w:rsidR="000A0C3A" w:rsidRDefault="000A0C3A" w:rsidP="000A0C3A">
            <w:pPr>
              <w:spacing w:after="0" w:line="240" w:lineRule="auto"/>
              <w:rPr>
                <w:rFonts w:ascii="Arial" w:hAnsi="Arial"/>
              </w:rPr>
            </w:pPr>
            <w:r w:rsidRPr="000A0C3A">
              <w:rPr>
                <w:rFonts w:ascii="Arial" w:hAnsi="Arial"/>
              </w:rPr>
              <w:t xml:space="preserve">Fill placed within nominated primary and reserve land application areas on </w:t>
            </w:r>
            <w:proofErr w:type="gramStart"/>
            <w:r w:rsidRPr="000A0C3A">
              <w:rPr>
                <w:rFonts w:ascii="Arial" w:hAnsi="Arial"/>
              </w:rPr>
              <w:t>Lots</w:t>
            </w:r>
            <w:proofErr w:type="gramEnd"/>
            <w:r w:rsidRPr="000A0C3A">
              <w:rPr>
                <w:rFonts w:ascii="Arial" w:hAnsi="Arial"/>
              </w:rPr>
              <w:t xml:space="preserve"> CT.35 to CT.38 is to be placed in accordance with the LAA Site Filling Specification on Drawing DA-C16-02 Issue J (or later approved revision), as follows:</w:t>
            </w:r>
          </w:p>
          <w:p w14:paraId="7639B5EC" w14:textId="77777777" w:rsidR="000A0C3A" w:rsidRPr="000A0C3A" w:rsidRDefault="000A0C3A" w:rsidP="000A0C3A">
            <w:pPr>
              <w:spacing w:after="0" w:line="240" w:lineRule="auto"/>
            </w:pPr>
          </w:p>
          <w:p w14:paraId="03A7ED3C" w14:textId="77777777" w:rsidR="000A0C3A" w:rsidRPr="000A0C3A" w:rsidRDefault="000A0C3A" w:rsidP="000A0C3A">
            <w:pPr>
              <w:spacing w:after="0" w:line="240" w:lineRule="auto"/>
              <w:ind w:left="624" w:hanging="369"/>
            </w:pPr>
            <w:r w:rsidRPr="000A0C3A">
              <w:rPr>
                <w:rFonts w:ascii="Arial" w:hAnsi="Arial"/>
              </w:rPr>
              <w:t>(a)</w:t>
            </w:r>
            <w:r w:rsidRPr="000A0C3A">
              <w:rPr>
                <w:rFonts w:ascii="Arial" w:hAnsi="Arial"/>
              </w:rPr>
              <w:tab/>
              <w:t>fill is to be site-won, non-dispersive and friable, sourced from the deep clay loam profiles present on the site, and approved in writing by the project on-site sewage management consultant prior to placement;</w:t>
            </w:r>
          </w:p>
          <w:p w14:paraId="5C44C7E0" w14:textId="77777777" w:rsidR="000A0C3A" w:rsidRPr="000A0C3A" w:rsidRDefault="000A0C3A" w:rsidP="000A0C3A">
            <w:pPr>
              <w:spacing w:after="0" w:line="240" w:lineRule="auto"/>
              <w:ind w:left="624" w:hanging="369"/>
            </w:pPr>
            <w:r w:rsidRPr="000A0C3A">
              <w:rPr>
                <w:rFonts w:ascii="Arial" w:hAnsi="Arial"/>
              </w:rPr>
              <w:t>(b)</w:t>
            </w:r>
            <w:r w:rsidRPr="000A0C3A">
              <w:rPr>
                <w:rFonts w:ascii="Arial" w:hAnsi="Arial"/>
              </w:rPr>
              <w:tab/>
              <w:t>the natural surface is to be stripped of topsoil and then scarified or lightly ripped immediately prior to fill placement, and is not to be compacted;</w:t>
            </w:r>
          </w:p>
          <w:p w14:paraId="55B4B53D" w14:textId="77777777" w:rsidR="000A0C3A" w:rsidRPr="000A0C3A" w:rsidRDefault="000A0C3A" w:rsidP="000A0C3A">
            <w:pPr>
              <w:spacing w:after="0" w:line="240" w:lineRule="auto"/>
              <w:ind w:left="624" w:hanging="369"/>
            </w:pPr>
            <w:r w:rsidRPr="000A0C3A">
              <w:rPr>
                <w:rFonts w:ascii="Arial" w:hAnsi="Arial"/>
              </w:rPr>
              <w:t>(c)</w:t>
            </w:r>
            <w:r w:rsidRPr="000A0C3A">
              <w:rPr>
                <w:rFonts w:ascii="Arial" w:hAnsi="Arial"/>
              </w:rPr>
              <w:tab/>
              <w:t xml:space="preserve">fill is to be placed in loose layers and spread and trimmed using lightweight tracked plant not exceeding 2 tonnes. No </w:t>
            </w:r>
            <w:proofErr w:type="spellStart"/>
            <w:r w:rsidRPr="000A0C3A">
              <w:rPr>
                <w:rFonts w:ascii="Arial" w:hAnsi="Arial"/>
              </w:rPr>
              <w:t>compactive</w:t>
            </w:r>
            <w:proofErr w:type="spellEnd"/>
            <w:r w:rsidRPr="000A0C3A">
              <w:rPr>
                <w:rFonts w:ascii="Arial" w:hAnsi="Arial"/>
              </w:rPr>
              <w:t xml:space="preserve"> effort beyond that incidental to spreading and trimming is to be applied. Compaction to a specified dry density ratio, compaction testing under AS 1289 and certification under AS 3798 are not required and are not permitted within these areas; and</w:t>
            </w:r>
          </w:p>
          <w:p w14:paraId="1099CF56" w14:textId="77777777" w:rsidR="000A0C3A" w:rsidRPr="000A0C3A" w:rsidRDefault="000A0C3A" w:rsidP="000A0C3A">
            <w:pPr>
              <w:spacing w:after="0" w:line="240" w:lineRule="auto"/>
              <w:ind w:left="624" w:hanging="369"/>
            </w:pPr>
            <w:r w:rsidRPr="000A0C3A">
              <w:rPr>
                <w:rFonts w:ascii="Arial" w:hAnsi="Arial"/>
              </w:rPr>
              <w:t>(d)</w:t>
            </w:r>
            <w:r w:rsidRPr="000A0C3A">
              <w:rPr>
                <w:rFonts w:ascii="Arial" w:hAnsi="Arial"/>
              </w:rPr>
              <w:tab/>
              <w:t>topsoil is to be spread over the completed fill to a minimum thickness of 300mm and established with 100% grass cover.</w:t>
            </w:r>
          </w:p>
          <w:p w14:paraId="77B3D87A" w14:textId="77777777" w:rsidR="000A0C3A" w:rsidRPr="000A0C3A" w:rsidRDefault="000A0C3A" w:rsidP="000A0C3A">
            <w:pPr>
              <w:spacing w:after="0" w:line="240" w:lineRule="auto"/>
            </w:pPr>
            <w:r w:rsidRPr="000A0C3A">
              <w:rPr>
                <w:rFonts w:ascii="Arial" w:hAnsi="Arial"/>
              </w:rPr>
              <w:lastRenderedPageBreak/>
              <w:t>The General Allotment Filling Specification – Level 1 on Drawing DA-C16-02 does not apply within nominated primary or reserve land application areas.</w:t>
            </w:r>
          </w:p>
          <w:p w14:paraId="514E407C" w14:textId="772FE861" w:rsidR="000A0C3A" w:rsidRPr="00450A57" w:rsidRDefault="000A0C3A" w:rsidP="000A0C3A">
            <w:pPr>
              <w:tabs>
                <w:tab w:val="left" w:pos="720"/>
              </w:tabs>
              <w:spacing w:after="0" w:line="240" w:lineRule="auto"/>
              <w:rPr>
                <w:rFonts w:ascii="Arial" w:eastAsia="Times New Roman" w:hAnsi="Arial" w:cs="Arial"/>
              </w:rPr>
            </w:pPr>
          </w:p>
        </w:tc>
      </w:tr>
      <w:tr w:rsidR="00437A51" w:rsidRPr="00450A57" w14:paraId="5508EB2E" w14:textId="77777777" w:rsidTr="0033501B">
        <w:tc>
          <w:tcPr>
            <w:tcW w:w="407" w:type="pct"/>
          </w:tcPr>
          <w:p w14:paraId="49CB6E6B" w14:textId="37EC16B5" w:rsidR="00437A51" w:rsidRPr="00450A57" w:rsidRDefault="00231398" w:rsidP="0033501B">
            <w:pPr>
              <w:spacing w:after="0" w:line="240" w:lineRule="auto"/>
              <w:rPr>
                <w:rFonts w:ascii="Arial" w:eastAsia="Times New Roman" w:hAnsi="Arial" w:cs="Arial"/>
                <w:b/>
                <w:bCs/>
                <w:lang w:val="en-US"/>
              </w:rPr>
            </w:pPr>
            <w:r w:rsidRPr="00450A57">
              <w:rPr>
                <w:rFonts w:ascii="Arial" w:eastAsia="Times New Roman" w:hAnsi="Arial" w:cs="Arial"/>
                <w:b/>
                <w:bCs/>
                <w:lang w:val="en-US"/>
              </w:rPr>
              <w:lastRenderedPageBreak/>
              <w:t>57B.</w:t>
            </w:r>
          </w:p>
        </w:tc>
        <w:tc>
          <w:tcPr>
            <w:tcW w:w="4593" w:type="pct"/>
          </w:tcPr>
          <w:p w14:paraId="589CD5CC" w14:textId="4A5953B4" w:rsidR="000A0C3A" w:rsidRPr="000A0C3A" w:rsidRDefault="000A0C3A" w:rsidP="000A0C3A">
            <w:pPr>
              <w:keepNext/>
              <w:spacing w:after="0" w:line="240" w:lineRule="auto"/>
            </w:pPr>
            <w:r w:rsidRPr="000A0C3A">
              <w:rPr>
                <w:rFonts w:ascii="Arial" w:hAnsi="Arial"/>
                <w:b/>
              </w:rPr>
              <w:t>Protection of Land Application Areas During Construction</w:t>
            </w:r>
          </w:p>
          <w:p w14:paraId="35EC590B" w14:textId="77777777" w:rsidR="000A0C3A" w:rsidRPr="000A0C3A" w:rsidRDefault="000A0C3A" w:rsidP="000A0C3A">
            <w:pPr>
              <w:spacing w:after="0" w:line="240" w:lineRule="auto"/>
            </w:pPr>
            <w:r w:rsidRPr="000A0C3A">
              <w:rPr>
                <w:rFonts w:ascii="Arial" w:hAnsi="Arial"/>
              </w:rPr>
              <w:t xml:space="preserve">Nominated primary and reserve land application areas on all lots are to be protected during construction. These areas are to be identified on the ground and fenced or flagged prior to the commencement of </w:t>
            </w:r>
            <w:proofErr w:type="gramStart"/>
            <w:r w:rsidRPr="000A0C3A">
              <w:rPr>
                <w:rFonts w:ascii="Arial" w:hAnsi="Arial"/>
              </w:rPr>
              <w:t>earthworks, and</w:t>
            </w:r>
            <w:proofErr w:type="gramEnd"/>
            <w:r w:rsidRPr="000A0C3A">
              <w:rPr>
                <w:rFonts w:ascii="Arial" w:hAnsi="Arial"/>
              </w:rPr>
              <w:t xml:space="preserve"> are not to be used for the trafficking or parking of construction plant or vehicles, the stockpiling of materials, or the location of site facilities.</w:t>
            </w:r>
          </w:p>
          <w:p w14:paraId="74FACFF5" w14:textId="77777777" w:rsidR="00437A51" w:rsidRPr="00450A57" w:rsidRDefault="00437A51" w:rsidP="000A0C3A">
            <w:pPr>
              <w:tabs>
                <w:tab w:val="left" w:pos="720"/>
              </w:tabs>
              <w:spacing w:after="0" w:line="240" w:lineRule="auto"/>
              <w:rPr>
                <w:rFonts w:ascii="Arial" w:eastAsia="Times New Roman" w:hAnsi="Arial" w:cs="Arial"/>
              </w:rPr>
            </w:pPr>
          </w:p>
        </w:tc>
      </w:tr>
      <w:tr w:rsidR="00437A51" w:rsidRPr="004D1C3D" w14:paraId="2F2E1CA5" w14:textId="77777777" w:rsidTr="0033501B">
        <w:tc>
          <w:tcPr>
            <w:tcW w:w="407" w:type="pct"/>
          </w:tcPr>
          <w:p w14:paraId="0FC72659" w14:textId="192C472F" w:rsidR="00437A51" w:rsidRPr="00450A57" w:rsidRDefault="00437A51" w:rsidP="0033501B">
            <w:pPr>
              <w:spacing w:after="0" w:line="240" w:lineRule="auto"/>
              <w:rPr>
                <w:rFonts w:ascii="Arial" w:eastAsia="Times New Roman" w:hAnsi="Arial" w:cs="Arial"/>
                <w:b/>
                <w:bCs/>
                <w:lang w:val="en-US"/>
              </w:rPr>
            </w:pPr>
            <w:r w:rsidRPr="00450A57">
              <w:rPr>
                <w:rFonts w:ascii="Arial" w:eastAsia="Times New Roman" w:hAnsi="Arial" w:cs="Arial"/>
                <w:b/>
                <w:bCs/>
                <w:lang w:val="en-US"/>
              </w:rPr>
              <w:t>64A.</w:t>
            </w:r>
          </w:p>
        </w:tc>
        <w:tc>
          <w:tcPr>
            <w:tcW w:w="4593" w:type="pct"/>
          </w:tcPr>
          <w:p w14:paraId="6A1285B9" w14:textId="2933B58E" w:rsidR="000A0C3A" w:rsidRPr="00EC067E" w:rsidRDefault="000A0C3A" w:rsidP="00EC067E">
            <w:pPr>
              <w:keepNext/>
              <w:spacing w:after="0" w:line="240" w:lineRule="auto"/>
            </w:pPr>
            <w:r w:rsidRPr="00EC067E">
              <w:rPr>
                <w:rFonts w:ascii="Arial" w:hAnsi="Arial"/>
                <w:b/>
              </w:rPr>
              <w:t>Certification of Land Application Area Construction</w:t>
            </w:r>
          </w:p>
          <w:p w14:paraId="2FF75F69" w14:textId="77777777" w:rsidR="000A0C3A" w:rsidRPr="00EC067E" w:rsidRDefault="000A0C3A" w:rsidP="00EC067E">
            <w:pPr>
              <w:spacing w:after="0" w:line="240" w:lineRule="auto"/>
            </w:pPr>
            <w:r w:rsidRPr="00EC067E">
              <w:rPr>
                <w:rFonts w:ascii="Arial" w:hAnsi="Arial"/>
                <w:sz w:val="21"/>
              </w:rPr>
              <w:t>Prior to the issue of the Subdivision Certificate, land application area construction within filled areas on Lots CT.35 to CT.38 is to be certified by a suitably qualified environmental consultant, confirming that fill within the designated primary and reserve land application areas has been placed in accordance with Condition 57A and the requirements of the On-site Sewage Capability Assessment (HMC Environmental, Report No. 2025.1928).</w:t>
            </w:r>
          </w:p>
          <w:p w14:paraId="194CB7A6" w14:textId="77777777" w:rsidR="00437A51" w:rsidRPr="00EC067E" w:rsidRDefault="00437A51" w:rsidP="00EC067E">
            <w:pPr>
              <w:tabs>
                <w:tab w:val="left" w:pos="720"/>
              </w:tabs>
              <w:spacing w:after="0" w:line="240" w:lineRule="auto"/>
              <w:rPr>
                <w:rFonts w:ascii="Arial" w:eastAsia="Times New Roman" w:hAnsi="Arial" w:cs="Arial"/>
              </w:rPr>
            </w:pPr>
          </w:p>
        </w:tc>
      </w:tr>
      <w:tr w:rsidR="00437A51" w:rsidRPr="00EC067E" w14:paraId="344BF6F9" w14:textId="77777777" w:rsidTr="0033501B">
        <w:tc>
          <w:tcPr>
            <w:tcW w:w="407" w:type="pct"/>
          </w:tcPr>
          <w:p w14:paraId="170DA868" w14:textId="513FC363" w:rsidR="00437A51" w:rsidRPr="00EC067E" w:rsidRDefault="00437A51" w:rsidP="00EC067E">
            <w:pPr>
              <w:spacing w:after="0" w:line="240" w:lineRule="auto"/>
              <w:rPr>
                <w:rFonts w:ascii="Arial" w:eastAsia="Times New Roman" w:hAnsi="Arial" w:cs="Arial"/>
                <w:b/>
                <w:bCs/>
                <w:lang w:val="en-US"/>
              </w:rPr>
            </w:pPr>
            <w:r w:rsidRPr="00EC067E">
              <w:rPr>
                <w:rFonts w:ascii="Arial" w:eastAsia="Times New Roman" w:hAnsi="Arial" w:cs="Arial"/>
                <w:b/>
                <w:bCs/>
                <w:lang w:val="en-US"/>
              </w:rPr>
              <w:t>64B.</w:t>
            </w:r>
          </w:p>
        </w:tc>
        <w:tc>
          <w:tcPr>
            <w:tcW w:w="4593" w:type="pct"/>
          </w:tcPr>
          <w:p w14:paraId="0A97A541" w14:textId="6D999789" w:rsidR="00EC067E" w:rsidRPr="00EC067E" w:rsidRDefault="00EC067E" w:rsidP="00EC067E">
            <w:pPr>
              <w:keepNext/>
              <w:spacing w:after="0" w:line="240" w:lineRule="auto"/>
            </w:pPr>
            <w:r w:rsidRPr="00EC067E">
              <w:rPr>
                <w:rFonts w:ascii="Arial" w:hAnsi="Arial"/>
                <w:b/>
              </w:rPr>
              <w:t>Restriction on Use of Land – Land Application Area Fill Zones</w:t>
            </w:r>
          </w:p>
          <w:p w14:paraId="28185B71" w14:textId="77777777" w:rsidR="00EC067E" w:rsidRDefault="00EC067E" w:rsidP="00EC067E">
            <w:pPr>
              <w:spacing w:after="0" w:line="240" w:lineRule="auto"/>
              <w:rPr>
                <w:rFonts w:ascii="Arial" w:hAnsi="Arial"/>
              </w:rPr>
            </w:pPr>
            <w:r w:rsidRPr="00EC067E">
              <w:rPr>
                <w:rFonts w:ascii="Arial" w:hAnsi="Arial"/>
              </w:rPr>
              <w:t xml:space="preserve">Prior to the issue of the Subdivision Certificate, a restriction on the use of land and positive covenant under section 88B of the Conveyancing Act 1919, or an equivalent provision within the Community Management Statement, is to be created over </w:t>
            </w:r>
            <w:proofErr w:type="gramStart"/>
            <w:r w:rsidRPr="00EC067E">
              <w:rPr>
                <w:rFonts w:ascii="Arial" w:hAnsi="Arial"/>
              </w:rPr>
              <w:t>Lots</w:t>
            </w:r>
            <w:proofErr w:type="gramEnd"/>
            <w:r w:rsidRPr="00EC067E">
              <w:rPr>
                <w:rFonts w:ascii="Arial" w:hAnsi="Arial"/>
              </w:rPr>
              <w:t xml:space="preserve"> CT.35 to CT.38 identifying the land application area fill zones as shown on the plan approved under Condition 9 and on the works-as-executed plan, and prohibiting within those zones:</w:t>
            </w:r>
          </w:p>
          <w:p w14:paraId="6A7DD063" w14:textId="77777777" w:rsidR="00EC067E" w:rsidRPr="00EC067E" w:rsidRDefault="00EC067E" w:rsidP="00EC067E">
            <w:pPr>
              <w:spacing w:after="0" w:line="240" w:lineRule="auto"/>
            </w:pPr>
          </w:p>
          <w:p w14:paraId="4978D1E5" w14:textId="77777777" w:rsidR="00EC067E" w:rsidRPr="00EC067E" w:rsidRDefault="00EC067E" w:rsidP="00EC067E">
            <w:pPr>
              <w:spacing w:after="0" w:line="240" w:lineRule="auto"/>
              <w:ind w:left="624" w:hanging="283"/>
            </w:pPr>
            <w:r w:rsidRPr="00EC067E">
              <w:rPr>
                <w:rFonts w:ascii="Arial" w:hAnsi="Arial"/>
              </w:rPr>
              <w:t>•</w:t>
            </w:r>
            <w:r w:rsidRPr="00EC067E">
              <w:rPr>
                <w:rFonts w:ascii="Arial" w:hAnsi="Arial"/>
              </w:rPr>
              <w:tab/>
              <w:t>excavation, or the removal or placement of fill;</w:t>
            </w:r>
          </w:p>
          <w:p w14:paraId="3B1921D9" w14:textId="77777777" w:rsidR="00EC067E" w:rsidRPr="00EC067E" w:rsidRDefault="00EC067E" w:rsidP="00EC067E">
            <w:pPr>
              <w:spacing w:after="0" w:line="240" w:lineRule="auto"/>
              <w:ind w:left="624" w:hanging="283"/>
            </w:pPr>
            <w:r w:rsidRPr="00EC067E">
              <w:rPr>
                <w:rFonts w:ascii="Arial" w:hAnsi="Arial"/>
              </w:rPr>
              <w:t>•</w:t>
            </w:r>
            <w:r w:rsidRPr="00EC067E">
              <w:rPr>
                <w:rFonts w:ascii="Arial" w:hAnsi="Arial"/>
              </w:rPr>
              <w:tab/>
              <w:t>the construction of any building, structure, driveway, retaining wall, swimming pool or ancillary building; and</w:t>
            </w:r>
          </w:p>
          <w:p w14:paraId="4E344BA3" w14:textId="77777777" w:rsidR="00EC067E" w:rsidRPr="00EC067E" w:rsidRDefault="00EC067E" w:rsidP="00EC067E">
            <w:pPr>
              <w:spacing w:after="0" w:line="240" w:lineRule="auto"/>
              <w:ind w:left="624" w:hanging="283"/>
            </w:pPr>
            <w:r w:rsidRPr="00EC067E">
              <w:rPr>
                <w:rFonts w:ascii="Arial" w:hAnsi="Arial"/>
              </w:rPr>
              <w:t>•</w:t>
            </w:r>
            <w:r w:rsidRPr="00EC067E">
              <w:rPr>
                <w:rFonts w:ascii="Arial" w:hAnsi="Arial"/>
              </w:rPr>
              <w:tab/>
              <w:t>the trafficking or parking of vehicles or plant exceeding 2 tonnes.</w:t>
            </w:r>
          </w:p>
          <w:p w14:paraId="41FF3751" w14:textId="77777777" w:rsidR="00EC067E" w:rsidRDefault="00EC067E" w:rsidP="00EC067E">
            <w:pPr>
              <w:spacing w:after="0" w:line="240" w:lineRule="auto"/>
              <w:rPr>
                <w:rFonts w:ascii="Arial" w:hAnsi="Arial"/>
              </w:rPr>
            </w:pPr>
          </w:p>
          <w:p w14:paraId="78AFC7F9" w14:textId="77B05023" w:rsidR="00EC067E" w:rsidRPr="00EC067E" w:rsidRDefault="00EC067E" w:rsidP="00EC067E">
            <w:pPr>
              <w:spacing w:after="0" w:line="240" w:lineRule="auto"/>
            </w:pPr>
            <w:r w:rsidRPr="00EC067E">
              <w:rPr>
                <w:rFonts w:ascii="Arial" w:hAnsi="Arial"/>
              </w:rPr>
              <w:t>Byron Shire Council is to be named as the authority empowered to release, vary or modify the restriction and positive covenant.</w:t>
            </w:r>
          </w:p>
          <w:p w14:paraId="3E35E2D6" w14:textId="77777777" w:rsidR="00437A51" w:rsidRPr="00EC067E" w:rsidRDefault="00437A51" w:rsidP="00EC067E">
            <w:pPr>
              <w:tabs>
                <w:tab w:val="left" w:pos="720"/>
              </w:tabs>
              <w:spacing w:after="0" w:line="240" w:lineRule="auto"/>
              <w:ind w:left="-25"/>
              <w:rPr>
                <w:rFonts w:ascii="Arial" w:eastAsia="Times New Roman" w:hAnsi="Arial" w:cs="Arial"/>
              </w:rPr>
            </w:pPr>
          </w:p>
        </w:tc>
      </w:tr>
      <w:tr w:rsidR="00380B22" w:rsidRPr="00450A57" w14:paraId="3E82F63C" w14:textId="77777777" w:rsidTr="00380B22">
        <w:tc>
          <w:tcPr>
            <w:tcW w:w="407" w:type="pct"/>
          </w:tcPr>
          <w:p w14:paraId="25CC156B" w14:textId="1945895F" w:rsidR="00380B22" w:rsidRPr="00450A57" w:rsidRDefault="00437A51" w:rsidP="0033501B">
            <w:pPr>
              <w:spacing w:after="0" w:line="240" w:lineRule="auto"/>
              <w:rPr>
                <w:rFonts w:ascii="Arial" w:eastAsia="Times New Roman" w:hAnsi="Arial" w:cs="Arial"/>
                <w:b/>
                <w:bCs/>
                <w:caps/>
                <w:lang w:val="en-US"/>
              </w:rPr>
            </w:pPr>
            <w:r w:rsidRPr="00450A57">
              <w:rPr>
                <w:rFonts w:ascii="Arial" w:eastAsia="Times New Roman" w:hAnsi="Arial" w:cs="Arial"/>
                <w:b/>
                <w:bCs/>
                <w:caps/>
                <w:lang w:val="en-US"/>
              </w:rPr>
              <w:t>71A.</w:t>
            </w:r>
          </w:p>
        </w:tc>
        <w:tc>
          <w:tcPr>
            <w:tcW w:w="4593" w:type="pct"/>
          </w:tcPr>
          <w:p w14:paraId="300CF6E1" w14:textId="6C635CCE" w:rsidR="00EC067E" w:rsidRPr="00EC067E" w:rsidRDefault="00EC067E" w:rsidP="00EC067E">
            <w:pPr>
              <w:keepNext/>
              <w:spacing w:after="0" w:line="240" w:lineRule="auto"/>
            </w:pPr>
            <w:r w:rsidRPr="00EC067E">
              <w:rPr>
                <w:rFonts w:ascii="Arial" w:hAnsi="Arial"/>
                <w:b/>
              </w:rPr>
              <w:t>Works-as-Executed Plan – Delineation of Fill Types</w:t>
            </w:r>
          </w:p>
          <w:p w14:paraId="36F7D9A0" w14:textId="77777777" w:rsidR="00EC067E" w:rsidRPr="00EC067E" w:rsidRDefault="00EC067E" w:rsidP="00EC067E">
            <w:pPr>
              <w:spacing w:after="0" w:line="240" w:lineRule="auto"/>
            </w:pPr>
            <w:r w:rsidRPr="00EC067E">
              <w:rPr>
                <w:rFonts w:ascii="Arial" w:hAnsi="Arial"/>
              </w:rPr>
              <w:t xml:space="preserve">The works-as-executed plan for the subdivision is to clearly delineate the extent of land application area fill placed under the LAA Site Filling Specification on Drawing DA-C16-02 Issue J from controlled fill placed under the General Allotment Filling Specification – Level 1, on each of </w:t>
            </w:r>
            <w:proofErr w:type="gramStart"/>
            <w:r w:rsidRPr="00EC067E">
              <w:rPr>
                <w:rFonts w:ascii="Arial" w:hAnsi="Arial"/>
              </w:rPr>
              <w:t>Lots</w:t>
            </w:r>
            <w:proofErr w:type="gramEnd"/>
            <w:r w:rsidRPr="00EC067E">
              <w:rPr>
                <w:rFonts w:ascii="Arial" w:hAnsi="Arial"/>
              </w:rPr>
              <w:t xml:space="preserve"> CT.35 to CT.38.</w:t>
            </w:r>
          </w:p>
          <w:p w14:paraId="215E6CDC" w14:textId="47323086" w:rsidR="00EC067E" w:rsidRPr="00EC067E" w:rsidRDefault="00EC067E" w:rsidP="00EC067E">
            <w:pPr>
              <w:tabs>
                <w:tab w:val="left" w:pos="720"/>
              </w:tabs>
              <w:spacing w:after="0" w:line="240" w:lineRule="auto"/>
              <w:rPr>
                <w:rFonts w:ascii="Arial" w:eastAsia="Times New Roman" w:hAnsi="Arial" w:cs="Arial"/>
              </w:rPr>
            </w:pPr>
          </w:p>
        </w:tc>
      </w:tr>
      <w:tr w:rsidR="00437A51" w:rsidRPr="00450A57" w14:paraId="3E91F032" w14:textId="77777777" w:rsidTr="0033501B">
        <w:tc>
          <w:tcPr>
            <w:tcW w:w="407" w:type="pct"/>
          </w:tcPr>
          <w:p w14:paraId="2A4D8ECE" w14:textId="1E64F825" w:rsidR="00437A51" w:rsidRPr="00450A57" w:rsidRDefault="00437A51" w:rsidP="0033501B">
            <w:pPr>
              <w:spacing w:after="0" w:line="240" w:lineRule="auto"/>
              <w:rPr>
                <w:rFonts w:ascii="Arial" w:eastAsia="Times New Roman" w:hAnsi="Arial" w:cs="Arial"/>
                <w:b/>
                <w:bCs/>
                <w:lang w:val="en-US"/>
              </w:rPr>
            </w:pPr>
            <w:r w:rsidRPr="00450A57">
              <w:rPr>
                <w:rFonts w:ascii="Arial" w:eastAsia="Times New Roman" w:hAnsi="Arial" w:cs="Arial"/>
                <w:b/>
                <w:bCs/>
                <w:lang w:val="en-US"/>
              </w:rPr>
              <w:t>86A.</w:t>
            </w:r>
          </w:p>
        </w:tc>
        <w:tc>
          <w:tcPr>
            <w:tcW w:w="4593" w:type="pct"/>
          </w:tcPr>
          <w:p w14:paraId="5617994C" w14:textId="406E8EA6" w:rsidR="00EC067E" w:rsidRPr="00EC067E" w:rsidRDefault="00EC067E" w:rsidP="00EC067E">
            <w:pPr>
              <w:keepNext/>
              <w:spacing w:after="0" w:line="240" w:lineRule="auto"/>
            </w:pPr>
            <w:r w:rsidRPr="00EC067E">
              <w:rPr>
                <w:rFonts w:ascii="Arial" w:hAnsi="Arial"/>
                <w:b/>
              </w:rPr>
              <w:t>Reserve Land Application Areas</w:t>
            </w:r>
          </w:p>
          <w:p w14:paraId="3881AB6C" w14:textId="77777777" w:rsidR="00EC067E" w:rsidRPr="00EC067E" w:rsidRDefault="00EC067E" w:rsidP="00EC067E">
            <w:pPr>
              <w:spacing w:after="0" w:line="240" w:lineRule="auto"/>
            </w:pPr>
            <w:r w:rsidRPr="00EC067E">
              <w:rPr>
                <w:rFonts w:ascii="Arial" w:hAnsi="Arial"/>
              </w:rPr>
              <w:t>Reserve land application areas as nominated on the approved On-site Sewage Capability Plan are to remain free of permanent structures, including dwellings, driveways, retaining walls, swimming pools and ancillary buildings.</w:t>
            </w:r>
          </w:p>
          <w:p w14:paraId="55948A7E" w14:textId="07FE6497" w:rsidR="00EC067E" w:rsidRPr="00EC067E" w:rsidRDefault="00EC067E" w:rsidP="00EC067E">
            <w:pPr>
              <w:tabs>
                <w:tab w:val="left" w:pos="720"/>
              </w:tabs>
              <w:spacing w:after="0" w:line="240" w:lineRule="auto"/>
              <w:rPr>
                <w:rFonts w:ascii="Arial" w:eastAsia="Times New Roman" w:hAnsi="Arial" w:cs="Arial"/>
              </w:rPr>
            </w:pPr>
          </w:p>
        </w:tc>
      </w:tr>
      <w:tr w:rsidR="00437A51" w:rsidRPr="005C0823" w14:paraId="2CA1A9A8" w14:textId="77777777" w:rsidTr="0033501B">
        <w:tc>
          <w:tcPr>
            <w:tcW w:w="407" w:type="pct"/>
          </w:tcPr>
          <w:p w14:paraId="01960D44" w14:textId="2F972103" w:rsidR="00437A51" w:rsidRPr="00450A57" w:rsidRDefault="00437A51" w:rsidP="0033501B">
            <w:pPr>
              <w:spacing w:after="0" w:line="240" w:lineRule="auto"/>
              <w:rPr>
                <w:rFonts w:ascii="Arial" w:eastAsia="Times New Roman" w:hAnsi="Arial" w:cs="Arial"/>
                <w:b/>
                <w:bCs/>
                <w:lang w:val="en-US"/>
              </w:rPr>
            </w:pPr>
            <w:r w:rsidRPr="00450A57">
              <w:rPr>
                <w:rFonts w:ascii="Arial" w:eastAsia="Times New Roman" w:hAnsi="Arial" w:cs="Arial"/>
                <w:b/>
                <w:bCs/>
                <w:lang w:val="en-US"/>
              </w:rPr>
              <w:t>86B.</w:t>
            </w:r>
          </w:p>
        </w:tc>
        <w:tc>
          <w:tcPr>
            <w:tcW w:w="4593" w:type="pct"/>
          </w:tcPr>
          <w:p w14:paraId="05BE42BC" w14:textId="5613609F" w:rsidR="00EC067E" w:rsidRPr="00EC067E" w:rsidRDefault="00EC067E" w:rsidP="00EC067E">
            <w:pPr>
              <w:keepNext/>
              <w:spacing w:after="0" w:line="240" w:lineRule="auto"/>
            </w:pPr>
            <w:r w:rsidRPr="00EC067E">
              <w:rPr>
                <w:rFonts w:ascii="Arial" w:hAnsi="Arial"/>
                <w:b/>
              </w:rPr>
              <w:t>On-site Sewage Management System – Treatment and Application</w:t>
            </w:r>
          </w:p>
          <w:p w14:paraId="3E7BF228" w14:textId="77777777" w:rsidR="00EC067E" w:rsidRDefault="00EC067E" w:rsidP="00EC067E">
            <w:pPr>
              <w:spacing w:after="0" w:line="240" w:lineRule="auto"/>
              <w:rPr>
                <w:rFonts w:ascii="Arial" w:hAnsi="Arial"/>
              </w:rPr>
            </w:pPr>
            <w:r w:rsidRPr="00EC067E">
              <w:rPr>
                <w:rFonts w:ascii="Arial" w:hAnsi="Arial"/>
              </w:rPr>
              <w:t>The on-site sewage management system for each lot is to comprise an Aerated Wastewater Treatment System holding current NSW Health accreditation, providing secondary treatment with final disinfection to the standard required by Condition 67(c) of this consent, with treated effluent applied by shallow pressure-compensated sub-surface drip irrigation.</w:t>
            </w:r>
          </w:p>
          <w:p w14:paraId="400D84BC" w14:textId="77777777" w:rsidR="00EC067E" w:rsidRPr="00EC067E" w:rsidRDefault="00EC067E" w:rsidP="00EC067E">
            <w:pPr>
              <w:spacing w:after="0" w:line="240" w:lineRule="auto"/>
            </w:pPr>
          </w:p>
          <w:p w14:paraId="3405CA2A" w14:textId="77777777" w:rsidR="00EC067E" w:rsidRPr="00EC067E" w:rsidRDefault="00EC067E" w:rsidP="00EC067E">
            <w:pPr>
              <w:spacing w:after="0" w:line="240" w:lineRule="auto"/>
            </w:pPr>
            <w:proofErr w:type="spellStart"/>
            <w:r w:rsidRPr="00EC067E">
              <w:rPr>
                <w:rFonts w:ascii="Arial" w:hAnsi="Arial"/>
              </w:rPr>
              <w:lastRenderedPageBreak/>
              <w:t>The</w:t>
            </w:r>
            <w:proofErr w:type="spellEnd"/>
            <w:r w:rsidRPr="00EC067E">
              <w:rPr>
                <w:rFonts w:ascii="Arial" w:hAnsi="Arial"/>
              </w:rPr>
              <w:t xml:space="preserve"> application for approval to install under section 68 of the Local Government Act 1993 is to demonstrate that the system selected meets or betters the treatment performance assumed in the nutrient and water balance modelling of the On-site Sewage Capability Assessment (HMC Environmental, Report No. 2025.1928) for the lot concerned.</w:t>
            </w:r>
          </w:p>
          <w:p w14:paraId="50FC41BD" w14:textId="77777777" w:rsidR="00EC067E" w:rsidRDefault="00EC067E" w:rsidP="00EC067E">
            <w:pPr>
              <w:spacing w:after="0" w:line="240" w:lineRule="auto"/>
              <w:rPr>
                <w:rFonts w:ascii="Arial" w:hAnsi="Arial"/>
              </w:rPr>
            </w:pPr>
          </w:p>
          <w:p w14:paraId="5D297ABB" w14:textId="61A9FA82" w:rsidR="00EC067E" w:rsidRPr="00EC067E" w:rsidRDefault="00EC067E" w:rsidP="00EC067E">
            <w:pPr>
              <w:spacing w:after="0" w:line="240" w:lineRule="auto"/>
            </w:pPr>
            <w:r w:rsidRPr="00EC067E">
              <w:rPr>
                <w:rFonts w:ascii="Arial" w:hAnsi="Arial"/>
              </w:rPr>
              <w:t>An alternative treatment system or effluent application method may be approved where it is demonstrated to be appropriate through a site and soil assessment prepared in accordance with AS/NZS 1547:2012 and submitted with that application.</w:t>
            </w:r>
          </w:p>
          <w:p w14:paraId="2C61525E" w14:textId="4565A8DB" w:rsidR="00EC067E" w:rsidRPr="00EC067E" w:rsidRDefault="00EC067E" w:rsidP="00EC067E">
            <w:pPr>
              <w:tabs>
                <w:tab w:val="left" w:pos="720"/>
              </w:tabs>
              <w:spacing w:after="0" w:line="240" w:lineRule="auto"/>
              <w:rPr>
                <w:rFonts w:ascii="Arial" w:eastAsia="Times New Roman" w:hAnsi="Arial" w:cs="Arial"/>
              </w:rPr>
            </w:pPr>
          </w:p>
        </w:tc>
      </w:tr>
    </w:tbl>
    <w:p w14:paraId="7228529E" w14:textId="77777777" w:rsidR="00E34B1E" w:rsidRPr="00E34B1E" w:rsidRDefault="00E34B1E" w:rsidP="00E34B1E">
      <w:pPr>
        <w:spacing w:after="0" w:line="240" w:lineRule="auto"/>
        <w:rPr>
          <w:rFonts w:ascii="Arial" w:eastAsia="Times New Roman" w:hAnsi="Arial" w:cs="Arial"/>
          <w:u w:val="single"/>
        </w:rPr>
      </w:pPr>
    </w:p>
    <w:p w14:paraId="0FF65909" w14:textId="4BD0D50F" w:rsidR="00E34B1E" w:rsidRPr="00E34B1E" w:rsidRDefault="00E34B1E"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 xml:space="preserve">Modify </w:t>
      </w:r>
      <w:r>
        <w:rPr>
          <w:rFonts w:ascii="Arial" w:eastAsia="Times New Roman" w:hAnsi="Arial" w:cs="Arial"/>
          <w:b/>
          <w:bCs/>
        </w:rPr>
        <w:t xml:space="preserve">Schedule 4 </w:t>
      </w:r>
      <w:r w:rsidRPr="00E34B1E">
        <w:rPr>
          <w:rFonts w:ascii="Arial" w:eastAsia="Times New Roman" w:hAnsi="Arial" w:cs="Arial"/>
          <w:b/>
          <w:bCs/>
        </w:rPr>
        <w:t>of the Notice of Determination to read as follows:</w:t>
      </w:r>
    </w:p>
    <w:p w14:paraId="78C26C62" w14:textId="258A6E00" w:rsidR="00E34B1E" w:rsidRDefault="00E34B1E">
      <w:pPr>
        <w:rPr>
          <w:rFonts w:ascii="Arial" w:eastAsia="Times New Roman" w:hAnsi="Arial" w:cs="Arial"/>
          <w:u w:val="single"/>
        </w:rPr>
      </w:pPr>
      <w:r>
        <w:rPr>
          <w:rFonts w:ascii="Arial" w:eastAsia="Times New Roman" w:hAnsi="Arial" w:cs="Arial"/>
          <w:u w:val="single"/>
        </w:rPr>
        <w:br w:type="page"/>
      </w:r>
    </w:p>
    <w:p w14:paraId="493658D9" w14:textId="4AC91E0C" w:rsidR="006643C7" w:rsidRPr="006643C7" w:rsidRDefault="006643C7" w:rsidP="006643C7">
      <w:pPr>
        <w:spacing w:after="0" w:line="240" w:lineRule="auto"/>
        <w:rPr>
          <w:rFonts w:ascii="Arial" w:eastAsia="Times New Roman" w:hAnsi="Arial" w:cs="Arial"/>
          <w:highlight w:val="cyan"/>
          <w:lang w:val="en-US"/>
        </w:rPr>
      </w:pPr>
    </w:p>
    <w:tbl>
      <w:tblPr>
        <w:tblW w:w="5000" w:type="pct"/>
        <w:tblBorders>
          <w:bottom w:val="single" w:sz="4" w:space="0" w:color="auto"/>
        </w:tblBorders>
        <w:shd w:val="clear" w:color="auto" w:fill="00737F"/>
        <w:tblCellMar>
          <w:top w:w="85" w:type="dxa"/>
          <w:bottom w:w="57" w:type="dxa"/>
        </w:tblCellMar>
        <w:tblLook w:val="04A0" w:firstRow="1" w:lastRow="0" w:firstColumn="1" w:lastColumn="0" w:noHBand="0" w:noVBand="1"/>
      </w:tblPr>
      <w:tblGrid>
        <w:gridCol w:w="1212"/>
        <w:gridCol w:w="7814"/>
      </w:tblGrid>
      <w:tr w:rsidR="006643C7" w:rsidRPr="006643C7" w14:paraId="6D3BA192" w14:textId="77777777" w:rsidTr="006643C7">
        <w:tc>
          <w:tcPr>
            <w:tcW w:w="669" w:type="pct"/>
            <w:tcBorders>
              <w:bottom w:val="nil"/>
            </w:tcBorders>
          </w:tcPr>
          <w:p w14:paraId="44FB516D" w14:textId="77777777" w:rsidR="006643C7" w:rsidRPr="006643C7" w:rsidRDefault="006643C7" w:rsidP="006643C7">
            <w:pPr>
              <w:spacing w:after="80" w:line="240" w:lineRule="auto"/>
              <w:rPr>
                <w:rFonts w:ascii="Arial" w:eastAsia="Times New Roman" w:hAnsi="Arial" w:cs="Arial"/>
                <w:b/>
              </w:rPr>
            </w:pPr>
            <w:r w:rsidRPr="006643C7">
              <w:rPr>
                <w:rFonts w:ascii="Arial" w:eastAsia="Times New Roman" w:hAnsi="Arial" w:cs="Arial"/>
                <w:b/>
              </w:rPr>
              <w:t>Schedule</w:t>
            </w:r>
          </w:p>
        </w:tc>
        <w:tc>
          <w:tcPr>
            <w:tcW w:w="4331" w:type="pct"/>
            <w:tcBorders>
              <w:bottom w:val="nil"/>
            </w:tcBorders>
          </w:tcPr>
          <w:p w14:paraId="786F9F35" w14:textId="2B4DA70F" w:rsidR="006643C7" w:rsidRPr="006643C7" w:rsidRDefault="006643C7" w:rsidP="006643C7">
            <w:pPr>
              <w:spacing w:after="80" w:line="240" w:lineRule="auto"/>
              <w:rPr>
                <w:rFonts w:ascii="Arial" w:eastAsia="Times New Roman" w:hAnsi="Arial" w:cs="Arial"/>
                <w:b/>
              </w:rPr>
            </w:pPr>
            <w:r>
              <w:rPr>
                <w:rFonts w:ascii="Arial" w:eastAsia="Times New Roman" w:hAnsi="Arial" w:cs="Arial"/>
                <w:b/>
              </w:rPr>
              <w:t xml:space="preserve">4. </w:t>
            </w:r>
            <w:r w:rsidRPr="006643C7">
              <w:rPr>
                <w:rFonts w:ascii="Arial" w:eastAsia="Times New Roman" w:hAnsi="Arial" w:cs="Arial"/>
                <w:b/>
              </w:rPr>
              <w:t>INTEGRATED DEVELOPMENT GENERAL TERMS OF APPROVAL</w:t>
            </w:r>
          </w:p>
        </w:tc>
      </w:tr>
      <w:tr w:rsidR="006643C7" w:rsidRPr="006643C7" w14:paraId="7CA9AB06" w14:textId="77777777" w:rsidTr="004F3FE5">
        <w:tblPrEx>
          <w:tblBorders>
            <w:bottom w:val="none" w:sz="0" w:space="0" w:color="auto"/>
          </w:tblBorders>
          <w:shd w:val="clear" w:color="auto" w:fill="auto"/>
        </w:tblPrEx>
        <w:tc>
          <w:tcPr>
            <w:tcW w:w="5000" w:type="pct"/>
            <w:gridSpan w:val="2"/>
          </w:tcPr>
          <w:p w14:paraId="5102D1F9" w14:textId="11F0F2A8" w:rsidR="006643C7"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drawing>
                <wp:inline distT="0" distB="0" distL="0" distR="0" wp14:anchorId="299A2D00" wp14:editId="00DC0025">
                  <wp:extent cx="5725795" cy="8106410"/>
                  <wp:effectExtent l="0" t="0" r="8255" b="8890"/>
                  <wp:docPr id="12009075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52FA583C" w14:textId="77777777" w:rsidR="00E34B1E" w:rsidRDefault="00E34B1E" w:rsidP="006643C7">
            <w:pPr>
              <w:spacing w:after="0" w:line="240" w:lineRule="auto"/>
              <w:rPr>
                <w:rFonts w:ascii="Arial" w:eastAsia="Times New Roman" w:hAnsi="Arial" w:cs="Arial"/>
                <w:noProof/>
                <w:lang w:val="en-US"/>
              </w:rPr>
            </w:pPr>
          </w:p>
          <w:p w14:paraId="642C37DB" w14:textId="34F83410" w:rsidR="00E34B1E"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lastRenderedPageBreak/>
              <w:drawing>
                <wp:inline distT="0" distB="0" distL="0" distR="0" wp14:anchorId="0B6EF80B" wp14:editId="5726A6DB">
                  <wp:extent cx="5725795" cy="8106410"/>
                  <wp:effectExtent l="0" t="0" r="8255" b="8890"/>
                  <wp:docPr id="5977508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458B9A4B" w14:textId="69123966" w:rsidR="00F57875"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lastRenderedPageBreak/>
              <w:drawing>
                <wp:inline distT="0" distB="0" distL="0" distR="0" wp14:anchorId="03454CB8" wp14:editId="1CCBF299">
                  <wp:extent cx="5725795" cy="8106410"/>
                  <wp:effectExtent l="0" t="0" r="8255" b="8890"/>
                  <wp:docPr id="20398886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77F13C77" w14:textId="15F15CE9" w:rsidR="00E34B1E" w:rsidRPr="006643C7" w:rsidRDefault="00E34B1E" w:rsidP="006643C7">
            <w:pPr>
              <w:spacing w:after="0" w:line="240" w:lineRule="auto"/>
              <w:rPr>
                <w:rFonts w:ascii="Arial" w:eastAsia="Times New Roman" w:hAnsi="Arial" w:cs="Arial"/>
                <w:lang w:val="en-US"/>
              </w:rPr>
            </w:pPr>
            <w:r>
              <w:rPr>
                <w:rFonts w:ascii="Arial" w:eastAsia="Times New Roman" w:hAnsi="Arial" w:cs="Arial"/>
                <w:noProof/>
                <w:lang w:val="en-US"/>
              </w:rPr>
              <w:lastRenderedPageBreak/>
              <w:drawing>
                <wp:inline distT="0" distB="0" distL="0" distR="0" wp14:anchorId="742C741B" wp14:editId="67860DCA">
                  <wp:extent cx="5725795" cy="8106410"/>
                  <wp:effectExtent l="0" t="0" r="8255" b="8890"/>
                  <wp:docPr id="12837249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tc>
      </w:tr>
    </w:tbl>
    <w:p w14:paraId="126A8A9B" w14:textId="77777777" w:rsidR="006643C7" w:rsidRPr="006643C7" w:rsidRDefault="006643C7" w:rsidP="006643C7">
      <w:pPr>
        <w:spacing w:after="0" w:line="240" w:lineRule="auto"/>
        <w:rPr>
          <w:rFonts w:ascii="Arial" w:eastAsia="Times New Roman" w:hAnsi="Arial" w:cs="Arial"/>
          <w:highlight w:val="cyan"/>
          <w:lang w:val="en-US"/>
        </w:rPr>
      </w:pPr>
    </w:p>
    <w:p w14:paraId="5B625B57" w14:textId="66184620" w:rsidR="001C0496" w:rsidRDefault="001C0496">
      <w:r>
        <w:br w:type="page"/>
      </w:r>
    </w:p>
    <w:p w14:paraId="6317F079" w14:textId="77777777" w:rsidR="001C0496" w:rsidRPr="00E34B1E" w:rsidRDefault="001C0496" w:rsidP="001C0496">
      <w:pPr>
        <w:spacing w:after="0" w:line="240" w:lineRule="auto"/>
        <w:rPr>
          <w:rFonts w:ascii="Arial" w:eastAsia="Times New Roman" w:hAnsi="Arial" w:cs="Arial"/>
          <w:u w:val="single"/>
        </w:rPr>
      </w:pPr>
    </w:p>
    <w:p w14:paraId="28712A60" w14:textId="04490251" w:rsidR="001C0496" w:rsidRPr="00E34B1E" w:rsidRDefault="001C0496"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 xml:space="preserve">Modify </w:t>
      </w:r>
      <w:r>
        <w:rPr>
          <w:rFonts w:ascii="Arial" w:eastAsia="Times New Roman" w:hAnsi="Arial" w:cs="Arial"/>
          <w:b/>
          <w:bCs/>
        </w:rPr>
        <w:t>the Note</w:t>
      </w:r>
      <w:r w:rsidR="001B3E49">
        <w:rPr>
          <w:rFonts w:ascii="Arial" w:eastAsia="Times New Roman" w:hAnsi="Arial" w:cs="Arial"/>
          <w:b/>
          <w:bCs/>
        </w:rPr>
        <w:t>s</w:t>
      </w:r>
      <w:r>
        <w:rPr>
          <w:rFonts w:ascii="Arial" w:eastAsia="Times New Roman" w:hAnsi="Arial" w:cs="Arial"/>
          <w:b/>
          <w:bCs/>
        </w:rPr>
        <w:t xml:space="preserve"> in Schedule 7 of the </w:t>
      </w:r>
      <w:r w:rsidRPr="00E34B1E">
        <w:rPr>
          <w:rFonts w:ascii="Arial" w:eastAsia="Times New Roman" w:hAnsi="Arial" w:cs="Arial"/>
          <w:b/>
          <w:bCs/>
        </w:rPr>
        <w:t xml:space="preserve">Notice of Determination </w:t>
      </w:r>
      <w:r>
        <w:rPr>
          <w:rFonts w:ascii="Arial" w:eastAsia="Times New Roman" w:hAnsi="Arial" w:cs="Arial"/>
          <w:b/>
          <w:bCs/>
        </w:rPr>
        <w:t xml:space="preserve">titled “Essential Energy” </w:t>
      </w:r>
      <w:r w:rsidR="001B3E49">
        <w:rPr>
          <w:rFonts w:ascii="Arial" w:eastAsia="Times New Roman" w:hAnsi="Arial" w:cs="Arial"/>
          <w:b/>
          <w:bCs/>
        </w:rPr>
        <w:t>and “</w:t>
      </w:r>
      <w:r w:rsidR="001B3E49" w:rsidRPr="001B3E49">
        <w:rPr>
          <w:rFonts w:ascii="Arial" w:eastAsia="Aptos" w:hAnsi="Arial" w:cs="Arial"/>
          <w:b/>
          <w:snapToGrid w:val="0"/>
          <w:lang w:val="en-US"/>
        </w:rPr>
        <w:t>S7.11 Schedule of Development Contributions</w:t>
      </w:r>
      <w:r w:rsidR="001B3E49">
        <w:rPr>
          <w:rFonts w:ascii="Arial" w:eastAsia="Times New Roman" w:hAnsi="Arial" w:cs="Arial"/>
          <w:b/>
          <w:bCs/>
        </w:rPr>
        <w:t xml:space="preserve">” </w:t>
      </w:r>
      <w:r>
        <w:rPr>
          <w:rFonts w:ascii="Arial" w:eastAsia="Times New Roman" w:hAnsi="Arial" w:cs="Arial"/>
          <w:b/>
          <w:bCs/>
        </w:rPr>
        <w:t>to read as follows:</w:t>
      </w:r>
    </w:p>
    <w:p w14:paraId="4C47370E" w14:textId="77777777" w:rsidR="006643C7" w:rsidRDefault="006643C7" w:rsidP="001C0496">
      <w:pPr>
        <w:spacing w:after="0" w:line="240" w:lineRule="auto"/>
      </w:pPr>
    </w:p>
    <w:tbl>
      <w:tblPr>
        <w:tblW w:w="5000" w:type="pct"/>
        <w:tblCellMar>
          <w:top w:w="85" w:type="dxa"/>
          <w:bottom w:w="57" w:type="dxa"/>
        </w:tblCellMar>
        <w:tblLook w:val="04A0" w:firstRow="1" w:lastRow="0" w:firstColumn="1" w:lastColumn="0" w:noHBand="0" w:noVBand="1"/>
      </w:tblPr>
      <w:tblGrid>
        <w:gridCol w:w="9026"/>
      </w:tblGrid>
      <w:tr w:rsidR="001C0496" w:rsidRPr="001C0496" w14:paraId="2F9F11B5" w14:textId="77777777" w:rsidTr="003171FF">
        <w:tc>
          <w:tcPr>
            <w:tcW w:w="5000" w:type="pct"/>
          </w:tcPr>
          <w:p w14:paraId="3098B242" w14:textId="77777777" w:rsidR="001C0496" w:rsidRPr="001C0496" w:rsidRDefault="001C0496" w:rsidP="0051134C">
            <w:pPr>
              <w:spacing w:after="0" w:line="240" w:lineRule="auto"/>
              <w:rPr>
                <w:rFonts w:ascii="Arial" w:eastAsia="Times New Roman" w:hAnsi="Arial" w:cs="Arial"/>
                <w:b/>
                <w:bCs/>
                <w:lang w:val="en-US"/>
              </w:rPr>
            </w:pPr>
            <w:r w:rsidRPr="001C0496">
              <w:rPr>
                <w:rFonts w:ascii="Arial" w:eastAsia="Times New Roman" w:hAnsi="Arial" w:cs="Arial"/>
                <w:b/>
                <w:bCs/>
                <w:lang w:val="en-US"/>
              </w:rPr>
              <w:t>Essential Energy</w:t>
            </w:r>
          </w:p>
          <w:p w14:paraId="02F0C2C1" w14:textId="77777777" w:rsidR="0051134C" w:rsidRPr="0051134C" w:rsidRDefault="0051134C" w:rsidP="0051134C">
            <w:pPr>
              <w:spacing w:after="0" w:line="240" w:lineRule="auto"/>
              <w:rPr>
                <w:rFonts w:ascii="Arial" w:eastAsia="Times New Roman" w:hAnsi="Arial" w:cs="Arial"/>
                <w:lang w:val="en-GB"/>
              </w:rPr>
            </w:pPr>
          </w:p>
          <w:p w14:paraId="696C0668" w14:textId="77777777" w:rsidR="0051134C" w:rsidRPr="0051134C" w:rsidRDefault="0051134C" w:rsidP="005D536E">
            <w:pPr>
              <w:numPr>
                <w:ilvl w:val="0"/>
                <w:numId w:val="9"/>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As the plans provided do not show the distances from Essential Energy’s infrastructure and the development, there may be a safety risk. </w:t>
            </w:r>
            <w:proofErr w:type="gramStart"/>
            <w:r w:rsidRPr="0051134C">
              <w:rPr>
                <w:rFonts w:ascii="Arial" w:eastAsia="Times New Roman" w:hAnsi="Arial" w:cs="Arial"/>
              </w:rPr>
              <w:t>A distance of 7</w:t>
            </w:r>
            <w:proofErr w:type="gramEnd"/>
            <w:r w:rsidRPr="0051134C">
              <w:rPr>
                <w:rFonts w:ascii="Arial" w:eastAsia="Times New Roman" w:hAnsi="Arial" w:cs="Arial"/>
              </w:rPr>
              <w:t>.5m from the nearest part of the development to Essential Energy’s infrastructure (measured horizontally from the centre line) is required to ensure that there is no safety risk.</w:t>
            </w:r>
            <w:r w:rsidRPr="0051134C">
              <w:rPr>
                <w:rFonts w:ascii="Arial" w:eastAsia="Times New Roman" w:hAnsi="Arial" w:cs="Arial"/>
                <w:lang w:val="en-GB"/>
              </w:rPr>
              <w:t xml:space="preserve"> </w:t>
            </w:r>
          </w:p>
          <w:p w14:paraId="703EA8A2" w14:textId="77777777" w:rsidR="0051134C" w:rsidRPr="0051134C" w:rsidRDefault="0051134C" w:rsidP="0051134C">
            <w:pPr>
              <w:spacing w:after="0" w:line="240" w:lineRule="auto"/>
              <w:rPr>
                <w:rFonts w:ascii="Arial" w:eastAsia="Times New Roman" w:hAnsi="Arial" w:cs="Arial"/>
                <w:lang w:val="en-GB"/>
              </w:rPr>
            </w:pPr>
          </w:p>
          <w:p w14:paraId="2ED8526D" w14:textId="77777777" w:rsidR="0051134C" w:rsidRPr="0051134C" w:rsidRDefault="0051134C" w:rsidP="0051134C">
            <w:pPr>
              <w:spacing w:after="0" w:line="240" w:lineRule="auto"/>
              <w:rPr>
                <w:rFonts w:ascii="Arial" w:eastAsia="Times New Roman" w:hAnsi="Arial" w:cs="Arial"/>
                <w:b/>
                <w:bCs/>
                <w:lang w:val="en-GB"/>
              </w:rPr>
            </w:pPr>
            <w:r w:rsidRPr="0051134C">
              <w:rPr>
                <w:rFonts w:ascii="Arial" w:eastAsia="Times New Roman" w:hAnsi="Arial" w:cs="Arial"/>
                <w:b/>
                <w:bCs/>
                <w:lang w:val="en-GB"/>
              </w:rPr>
              <w:t>An easement of 15m overall is required from the low voltage overhead network located within the proposed subdivision.</w:t>
            </w:r>
          </w:p>
          <w:p w14:paraId="3BDEF7F0" w14:textId="77777777" w:rsidR="0051134C" w:rsidRPr="0051134C" w:rsidRDefault="0051134C" w:rsidP="0051134C">
            <w:pPr>
              <w:spacing w:after="0" w:line="240" w:lineRule="auto"/>
              <w:rPr>
                <w:rFonts w:ascii="Arial" w:eastAsia="Times New Roman" w:hAnsi="Arial" w:cs="Arial"/>
              </w:rPr>
            </w:pPr>
          </w:p>
          <w:p w14:paraId="73DA91F1" w14:textId="77777777" w:rsidR="0051134C" w:rsidRPr="0051134C" w:rsidRDefault="0051134C" w:rsidP="005D536E">
            <w:pPr>
              <w:numPr>
                <w:ilvl w:val="0"/>
                <w:numId w:val="10"/>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It is also essential that all works comply with SafeWork clearance requirements. In this regard it is the responsibility of the person/s completing any works to understand their safety responsibilities. The applicant will need to submit a </w:t>
            </w:r>
            <w:hyperlink r:id="rId15" w:tgtFrame="_blank" w:history="1">
              <w:r w:rsidRPr="0051134C">
                <w:rPr>
                  <w:rStyle w:val="Hyperlink"/>
                  <w:rFonts w:ascii="Arial" w:eastAsia="Times New Roman" w:hAnsi="Arial" w:cs="Arial"/>
                </w:rPr>
                <w:t>Request for Safety Advice</w:t>
              </w:r>
            </w:hyperlink>
            <w:r w:rsidRPr="0051134C">
              <w:rPr>
                <w:rFonts w:ascii="Arial" w:eastAsia="Times New Roman" w:hAnsi="Arial" w:cs="Arial"/>
              </w:rPr>
              <w:t xml:space="preserve"> if works cannot maintain the safe working clearances set out in the </w:t>
            </w:r>
            <w:hyperlink r:id="rId16" w:tgtFrame="_blank" w:history="1">
              <w:r w:rsidRPr="0051134C">
                <w:rPr>
                  <w:rStyle w:val="Hyperlink"/>
                  <w:rFonts w:ascii="Arial" w:eastAsia="Times New Roman" w:hAnsi="Arial" w:cs="Arial"/>
                </w:rPr>
                <w:t>Working Near Overhead Powerlines Code of Practice</w:t>
              </w:r>
            </w:hyperlink>
            <w:r w:rsidRPr="0051134C">
              <w:rPr>
                <w:rFonts w:ascii="Arial" w:eastAsia="Times New Roman" w:hAnsi="Arial" w:cs="Arial"/>
              </w:rPr>
              <w:t xml:space="preserve">, or </w:t>
            </w:r>
            <w:hyperlink r:id="rId17" w:tgtFrame="_blank" w:history="1">
              <w:r w:rsidRPr="0051134C">
                <w:rPr>
                  <w:rStyle w:val="Hyperlink"/>
                  <w:rFonts w:ascii="Arial" w:eastAsia="Times New Roman" w:hAnsi="Arial" w:cs="Arial"/>
                </w:rPr>
                <w:t>CEOP8041 - Work Near Essential Energy's Underground Assets</w:t>
              </w:r>
            </w:hyperlink>
            <w:r w:rsidRPr="0051134C">
              <w:rPr>
                <w:rFonts w:ascii="Arial" w:eastAsia="Times New Roman" w:hAnsi="Arial" w:cs="Arial"/>
              </w:rPr>
              <w:t>.</w:t>
            </w:r>
            <w:r w:rsidRPr="0051134C">
              <w:rPr>
                <w:rFonts w:ascii="Arial" w:eastAsia="Times New Roman" w:hAnsi="Arial" w:cs="Arial"/>
                <w:lang w:val="en-GB"/>
              </w:rPr>
              <w:t xml:space="preserve"> </w:t>
            </w:r>
          </w:p>
          <w:p w14:paraId="231DD000" w14:textId="77777777" w:rsidR="0051134C" w:rsidRPr="0051134C" w:rsidRDefault="0051134C" w:rsidP="0051134C">
            <w:pPr>
              <w:spacing w:after="0" w:line="240" w:lineRule="auto"/>
              <w:rPr>
                <w:rFonts w:ascii="Arial" w:eastAsia="Times New Roman" w:hAnsi="Arial" w:cs="Arial"/>
                <w:lang w:val="en-GB"/>
              </w:rPr>
            </w:pPr>
          </w:p>
          <w:p w14:paraId="49C156CF"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 xml:space="preserve">Information relating to developments near electrical infrastructure is available on our website </w:t>
            </w:r>
            <w:hyperlink r:id="rId18" w:tgtFrame="_blank" w:history="1">
              <w:r w:rsidRPr="0051134C">
                <w:rPr>
                  <w:rStyle w:val="Hyperlink"/>
                  <w:rFonts w:ascii="Arial" w:eastAsia="Times New Roman" w:hAnsi="Arial" w:cs="Arial"/>
                </w:rPr>
                <w:t>Development Applications (essentialenergy.com.au)</w:t>
              </w:r>
            </w:hyperlink>
            <w:r w:rsidRPr="0051134C">
              <w:rPr>
                <w:rFonts w:ascii="Arial" w:eastAsia="Times New Roman" w:hAnsi="Arial" w:cs="Arial"/>
              </w:rPr>
              <w:t xml:space="preserve">. If the applicant believes the development complies with safe distances or would like to submit a request to encroach then they will need to complete a Network Encroachment Form via Essential Energy’s website </w:t>
            </w:r>
            <w:hyperlink r:id="rId19" w:tgtFrame="_blank" w:history="1">
              <w:r w:rsidRPr="0051134C">
                <w:rPr>
                  <w:rStyle w:val="Hyperlink"/>
                  <w:rFonts w:ascii="Arial" w:eastAsia="Times New Roman" w:hAnsi="Arial" w:cs="Arial"/>
                </w:rPr>
                <w:t>Encroachments (essentialenergy.com.au)</w:t>
              </w:r>
            </w:hyperlink>
            <w:r w:rsidRPr="0051134C">
              <w:rPr>
                <w:rFonts w:ascii="Arial" w:eastAsia="Times New Roman" w:hAnsi="Arial" w:cs="Arial"/>
              </w:rPr>
              <w:t xml:space="preserve"> and provide supporting documentation. Applicants are advised that fees and charges will apply where Essential Energy provides this service. </w:t>
            </w:r>
          </w:p>
          <w:p w14:paraId="192C0FA1" w14:textId="77777777" w:rsidR="0051134C" w:rsidRPr="0051134C" w:rsidRDefault="0051134C" w:rsidP="0051134C">
            <w:pPr>
              <w:spacing w:after="0" w:line="240" w:lineRule="auto"/>
              <w:rPr>
                <w:rFonts w:ascii="Arial" w:eastAsia="Times New Roman" w:hAnsi="Arial" w:cs="Arial"/>
                <w:lang w:val="en-GB"/>
              </w:rPr>
            </w:pPr>
          </w:p>
          <w:p w14:paraId="4A605174"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Council’s and the applicant’s attention is also drawn to Section 49 of the Electricity Supply Act 1995 (NSW). Relevantly, Essential Energy may require structures or things that could destroy, damage or interfere with electricity works, or could make those works become a potential cause of bush fire or a risk to public safety, to be modified or removed.</w:t>
            </w:r>
            <w:r w:rsidRPr="0051134C">
              <w:rPr>
                <w:rFonts w:ascii="Arial" w:eastAsia="Times New Roman" w:hAnsi="Arial" w:cs="Arial"/>
                <w:lang w:val="en-GB"/>
              </w:rPr>
              <w:t xml:space="preserve"> </w:t>
            </w:r>
          </w:p>
          <w:p w14:paraId="6C21B14B" w14:textId="77777777" w:rsidR="0051134C" w:rsidRPr="0051134C" w:rsidRDefault="0051134C" w:rsidP="0051134C">
            <w:pPr>
              <w:spacing w:after="0" w:line="240" w:lineRule="auto"/>
              <w:rPr>
                <w:rFonts w:ascii="Arial" w:eastAsia="Times New Roman" w:hAnsi="Arial" w:cs="Arial"/>
                <w:lang w:val="en-GB"/>
              </w:rPr>
            </w:pPr>
          </w:p>
          <w:p w14:paraId="639B8880"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Essential Energy makes the following general comments:</w:t>
            </w:r>
            <w:r w:rsidRPr="0051134C">
              <w:rPr>
                <w:rFonts w:ascii="Arial" w:eastAsia="Times New Roman" w:hAnsi="Arial" w:cs="Arial"/>
                <w:lang w:val="en-GB"/>
              </w:rPr>
              <w:t xml:space="preserve"> </w:t>
            </w:r>
          </w:p>
          <w:p w14:paraId="60D072E3" w14:textId="77777777" w:rsidR="0051134C" w:rsidRPr="0051134C" w:rsidRDefault="0051134C" w:rsidP="0051134C">
            <w:pPr>
              <w:spacing w:after="0" w:line="240" w:lineRule="auto"/>
              <w:rPr>
                <w:rFonts w:ascii="Arial" w:eastAsia="Times New Roman" w:hAnsi="Arial" w:cs="Arial"/>
                <w:lang w:val="en-GB"/>
              </w:rPr>
            </w:pPr>
          </w:p>
          <w:p w14:paraId="37D446E2" w14:textId="77777777" w:rsidR="0051134C" w:rsidRPr="0051134C" w:rsidRDefault="0051134C" w:rsidP="005D536E">
            <w:pPr>
              <w:numPr>
                <w:ilvl w:val="0"/>
                <w:numId w:val="11"/>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If the proposed development changes, there may be potential safety </w:t>
            </w:r>
            <w:proofErr w:type="gramStart"/>
            <w:r w:rsidRPr="0051134C">
              <w:rPr>
                <w:rFonts w:ascii="Arial" w:eastAsia="Times New Roman" w:hAnsi="Arial" w:cs="Arial"/>
              </w:rPr>
              <w:t>risks</w:t>
            </w:r>
            <w:proofErr w:type="gramEnd"/>
            <w:r w:rsidRPr="0051134C">
              <w:rPr>
                <w:rFonts w:ascii="Arial" w:eastAsia="Times New Roman" w:hAnsi="Arial" w:cs="Arial"/>
              </w:rPr>
              <w:t xml:space="preserve"> and it is recommended that Essential Energy is consulted for further comment;</w:t>
            </w:r>
            <w:r w:rsidRPr="0051134C">
              <w:rPr>
                <w:rFonts w:ascii="Arial" w:eastAsia="Times New Roman" w:hAnsi="Arial" w:cs="Arial"/>
                <w:lang w:val="en-GB"/>
              </w:rPr>
              <w:t xml:space="preserve"> </w:t>
            </w:r>
          </w:p>
          <w:p w14:paraId="65B00C77" w14:textId="77777777" w:rsidR="0051134C" w:rsidRPr="0051134C" w:rsidRDefault="0051134C" w:rsidP="0051134C">
            <w:pPr>
              <w:spacing w:after="0" w:line="240" w:lineRule="auto"/>
              <w:ind w:left="456" w:hanging="425"/>
              <w:rPr>
                <w:rFonts w:ascii="Arial" w:eastAsia="Times New Roman" w:hAnsi="Arial" w:cs="Arial"/>
                <w:lang w:val="en-GB"/>
              </w:rPr>
            </w:pPr>
          </w:p>
          <w:p w14:paraId="2DDB0C32" w14:textId="77777777" w:rsidR="0051134C" w:rsidRPr="0051134C" w:rsidRDefault="0051134C" w:rsidP="005D536E">
            <w:pPr>
              <w:numPr>
                <w:ilvl w:val="0"/>
                <w:numId w:val="12"/>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Any existing encumbrances in favour of Essential Energy (or its predecessors) noted on the title of the above property should be complied with; </w:t>
            </w:r>
          </w:p>
          <w:p w14:paraId="476FA145" w14:textId="77777777" w:rsidR="0051134C" w:rsidRPr="0051134C" w:rsidRDefault="0051134C" w:rsidP="0051134C">
            <w:pPr>
              <w:spacing w:after="0" w:line="240" w:lineRule="auto"/>
              <w:ind w:left="456" w:hanging="425"/>
              <w:rPr>
                <w:rFonts w:ascii="Arial" w:eastAsia="Times New Roman" w:hAnsi="Arial" w:cs="Arial"/>
                <w:lang w:val="en-GB"/>
              </w:rPr>
            </w:pPr>
          </w:p>
          <w:p w14:paraId="208ABC5E" w14:textId="77777777" w:rsidR="0051134C" w:rsidRPr="0051134C" w:rsidRDefault="0051134C" w:rsidP="005D536E">
            <w:pPr>
              <w:numPr>
                <w:ilvl w:val="0"/>
                <w:numId w:val="13"/>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Any activities in proximity to electrical infrastructure must be undertaken in accordance with the latest industry guideline currently known as ISSC 20 Guideline for the Management of Activities within Electricity Easements and Close to Infrastructure; </w:t>
            </w:r>
          </w:p>
          <w:p w14:paraId="056935FF" w14:textId="77777777" w:rsidR="0051134C" w:rsidRPr="0051134C" w:rsidRDefault="0051134C" w:rsidP="0051134C">
            <w:pPr>
              <w:spacing w:after="0" w:line="240" w:lineRule="auto"/>
              <w:ind w:left="456" w:hanging="425"/>
              <w:rPr>
                <w:rFonts w:ascii="Arial" w:eastAsia="Times New Roman" w:hAnsi="Arial" w:cs="Arial"/>
                <w:lang w:val="en-GB"/>
              </w:rPr>
            </w:pPr>
          </w:p>
          <w:p w14:paraId="304934EE" w14:textId="77777777" w:rsidR="0051134C" w:rsidRPr="0051134C" w:rsidRDefault="0051134C" w:rsidP="005D536E">
            <w:pPr>
              <w:numPr>
                <w:ilvl w:val="0"/>
                <w:numId w:val="14"/>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Prior to carrying out any works, a “Dial Before You Dig” enquiry should be undertaken in accordance with the requirements of </w:t>
            </w:r>
            <w:r w:rsidRPr="0051134C">
              <w:rPr>
                <w:rFonts w:ascii="Arial" w:eastAsia="Times New Roman" w:hAnsi="Arial" w:cs="Arial"/>
                <w:i/>
                <w:iCs/>
              </w:rPr>
              <w:t>Part 5E</w:t>
            </w:r>
            <w:r w:rsidRPr="0051134C">
              <w:rPr>
                <w:rFonts w:ascii="Arial" w:eastAsia="Times New Roman" w:hAnsi="Arial" w:cs="Arial"/>
              </w:rPr>
              <w:t xml:space="preserve"> (</w:t>
            </w:r>
            <w:r w:rsidRPr="0051134C">
              <w:rPr>
                <w:rFonts w:ascii="Arial" w:eastAsia="Times New Roman" w:hAnsi="Arial" w:cs="Arial"/>
                <w:i/>
                <w:iCs/>
              </w:rPr>
              <w:t>Protection of Underground Electricity Power Lines)</w:t>
            </w:r>
            <w:r w:rsidRPr="0051134C">
              <w:rPr>
                <w:rFonts w:ascii="Arial" w:eastAsia="Times New Roman" w:hAnsi="Arial" w:cs="Arial"/>
              </w:rPr>
              <w:t xml:space="preserve"> of the </w:t>
            </w:r>
            <w:r w:rsidRPr="0051134C">
              <w:rPr>
                <w:rFonts w:ascii="Arial" w:eastAsia="Times New Roman" w:hAnsi="Arial" w:cs="Arial"/>
                <w:i/>
                <w:iCs/>
              </w:rPr>
              <w:t>Electricity Supply Act 1995</w:t>
            </w:r>
            <w:r w:rsidRPr="0051134C">
              <w:rPr>
                <w:rFonts w:ascii="Arial" w:eastAsia="Times New Roman" w:hAnsi="Arial" w:cs="Arial"/>
              </w:rPr>
              <w:t xml:space="preserve"> (NSW); the location of overhead and underground powerlines are also shown in the Look Up and Live app </w:t>
            </w:r>
            <w:hyperlink r:id="rId20" w:tgtFrame="_blank" w:history="1">
              <w:r w:rsidRPr="0051134C">
                <w:rPr>
                  <w:rStyle w:val="Hyperlink"/>
                  <w:rFonts w:ascii="Arial" w:eastAsia="Times New Roman" w:hAnsi="Arial" w:cs="Arial"/>
                </w:rPr>
                <w:t>essentialenergy.com.au/</w:t>
              </w:r>
              <w:proofErr w:type="spellStart"/>
              <w:r w:rsidRPr="0051134C">
                <w:rPr>
                  <w:rStyle w:val="Hyperlink"/>
                  <w:rFonts w:ascii="Arial" w:eastAsia="Times New Roman" w:hAnsi="Arial" w:cs="Arial"/>
                </w:rPr>
                <w:t>lookupandlive</w:t>
              </w:r>
              <w:proofErr w:type="spellEnd"/>
            </w:hyperlink>
            <w:r w:rsidRPr="0051134C">
              <w:rPr>
                <w:rFonts w:ascii="Arial" w:eastAsia="Times New Roman" w:hAnsi="Arial" w:cs="Arial"/>
              </w:rPr>
              <w:t xml:space="preserve">. </w:t>
            </w:r>
          </w:p>
          <w:p w14:paraId="03805845" w14:textId="77777777" w:rsidR="0051134C" w:rsidRPr="0051134C" w:rsidRDefault="0051134C" w:rsidP="0051134C">
            <w:pPr>
              <w:spacing w:after="0" w:line="240" w:lineRule="auto"/>
              <w:rPr>
                <w:rFonts w:ascii="Arial" w:eastAsia="Times New Roman" w:hAnsi="Arial" w:cs="Arial"/>
                <w:lang w:val="en-GB"/>
              </w:rPr>
            </w:pPr>
          </w:p>
          <w:p w14:paraId="6DC6FF51" w14:textId="77777777" w:rsidR="0051134C" w:rsidRPr="0051134C" w:rsidRDefault="0051134C" w:rsidP="005D536E">
            <w:pPr>
              <w:numPr>
                <w:ilvl w:val="0"/>
                <w:numId w:val="15"/>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i/>
                <w:iCs/>
              </w:rPr>
              <w:lastRenderedPageBreak/>
              <w:t xml:space="preserve">Note: If your site’s energy demand exceeds Essential Energy’s standard limits, electricity supply upgrades may be required, including the possible installation of a </w:t>
            </w:r>
            <w:proofErr w:type="spellStart"/>
            <w:r w:rsidRPr="0051134C">
              <w:rPr>
                <w:rFonts w:ascii="Arial" w:eastAsia="Times New Roman" w:hAnsi="Arial" w:cs="Arial"/>
                <w:i/>
                <w:iCs/>
              </w:rPr>
              <w:t>padmount</w:t>
            </w:r>
            <w:proofErr w:type="spellEnd"/>
            <w:r w:rsidRPr="0051134C">
              <w:rPr>
                <w:rFonts w:ascii="Arial" w:eastAsia="Times New Roman" w:hAnsi="Arial" w:cs="Arial"/>
                <w:i/>
                <w:iCs/>
              </w:rPr>
              <w:t xml:space="preserve"> substation within your development. It is advised to use Essential Energy’s Connection portal early to identify network needs and plan accordingly. Should network augmentation be necessary, consult the current list of Accredited Service Providers (ASPs) at </w:t>
            </w:r>
            <w:hyperlink r:id="rId21" w:tgtFrame="_blank" w:history="1">
              <w:r w:rsidRPr="0051134C">
                <w:rPr>
                  <w:rStyle w:val="Hyperlink"/>
                  <w:rFonts w:ascii="Arial" w:eastAsia="Times New Roman" w:hAnsi="Arial" w:cs="Arial"/>
                  <w:i/>
                  <w:iCs/>
                </w:rPr>
                <w:t>https://www.energy.nsw.gov.au/households/guides-and-helpful-advice/being-more-energy-efficient/understand-your-energy-bill/altering-supply</w:t>
              </w:r>
            </w:hyperlink>
            <w:r w:rsidRPr="0051134C">
              <w:rPr>
                <w:rFonts w:ascii="Arial" w:eastAsia="Times New Roman" w:hAnsi="Arial" w:cs="Arial"/>
                <w:i/>
                <w:iCs/>
              </w:rPr>
              <w:t xml:space="preserve"> to arrange the necessary works."</w:t>
            </w:r>
            <w:r w:rsidRPr="0051134C">
              <w:rPr>
                <w:rFonts w:ascii="Arial" w:eastAsia="Times New Roman" w:hAnsi="Arial" w:cs="Arial"/>
                <w:lang w:val="en-GB"/>
              </w:rPr>
              <w:t xml:space="preserve"> </w:t>
            </w:r>
          </w:p>
          <w:p w14:paraId="063DC5BC" w14:textId="77777777" w:rsidR="0051134C" w:rsidRPr="0051134C" w:rsidRDefault="0051134C" w:rsidP="0051134C">
            <w:pPr>
              <w:spacing w:after="0" w:line="240" w:lineRule="auto"/>
              <w:rPr>
                <w:rFonts w:ascii="Arial" w:eastAsia="Times New Roman" w:hAnsi="Arial" w:cs="Arial"/>
                <w:lang w:val="en-GB"/>
              </w:rPr>
            </w:pPr>
          </w:p>
          <w:p w14:paraId="0AD761CA"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Essential Energy makes the following general comments regarding the proposed subdivision: </w:t>
            </w:r>
          </w:p>
          <w:p w14:paraId="03CF4778" w14:textId="77777777" w:rsidR="0051134C" w:rsidRPr="0051134C" w:rsidRDefault="0051134C" w:rsidP="0051134C">
            <w:pPr>
              <w:spacing w:after="0" w:line="240" w:lineRule="auto"/>
              <w:rPr>
                <w:rFonts w:ascii="Arial" w:eastAsia="Times New Roman" w:hAnsi="Arial" w:cs="Arial"/>
              </w:rPr>
            </w:pPr>
          </w:p>
          <w:p w14:paraId="41F58C34" w14:textId="77777777" w:rsidR="0051134C" w:rsidRPr="0051134C" w:rsidRDefault="0051134C" w:rsidP="005D536E">
            <w:pPr>
              <w:numPr>
                <w:ilvl w:val="0"/>
                <w:numId w:val="16"/>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As part of the subdivision, an easement is created for any existing electrical infrastructure. The easement is to be created using Essential Energy’s standard easement terms current at the time of registration of the plan of subdivision; </w:t>
            </w:r>
          </w:p>
          <w:p w14:paraId="041076EB" w14:textId="77777777" w:rsidR="0051134C" w:rsidRPr="0051134C" w:rsidRDefault="0051134C" w:rsidP="0051134C">
            <w:pPr>
              <w:spacing w:after="0" w:line="240" w:lineRule="auto"/>
              <w:ind w:left="456" w:hanging="425"/>
              <w:rPr>
                <w:rFonts w:ascii="Arial" w:eastAsia="Times New Roman" w:hAnsi="Arial" w:cs="Arial"/>
              </w:rPr>
            </w:pPr>
          </w:p>
          <w:p w14:paraId="06AEC88D" w14:textId="77777777" w:rsidR="0051134C" w:rsidRPr="0051134C" w:rsidRDefault="0051134C" w:rsidP="005D536E">
            <w:pPr>
              <w:numPr>
                <w:ilvl w:val="0"/>
                <w:numId w:val="17"/>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If the proposed development changes, there may be potential safety </w:t>
            </w:r>
            <w:proofErr w:type="gramStart"/>
            <w:r w:rsidRPr="0051134C">
              <w:rPr>
                <w:rFonts w:ascii="Arial" w:eastAsia="Times New Roman" w:hAnsi="Arial" w:cs="Arial"/>
              </w:rPr>
              <w:t>risks</w:t>
            </w:r>
            <w:proofErr w:type="gramEnd"/>
            <w:r w:rsidRPr="0051134C">
              <w:rPr>
                <w:rFonts w:ascii="Arial" w:eastAsia="Times New Roman" w:hAnsi="Arial" w:cs="Arial"/>
              </w:rPr>
              <w:t xml:space="preserve"> and it is recommended that Essential Energy is consulted for further comment; </w:t>
            </w:r>
          </w:p>
          <w:p w14:paraId="7A507F05" w14:textId="77777777" w:rsidR="0051134C" w:rsidRPr="0051134C" w:rsidRDefault="0051134C" w:rsidP="0051134C">
            <w:pPr>
              <w:spacing w:after="0" w:line="240" w:lineRule="auto"/>
              <w:ind w:left="456" w:hanging="425"/>
              <w:rPr>
                <w:rFonts w:ascii="Arial" w:eastAsia="Times New Roman" w:hAnsi="Arial" w:cs="Arial"/>
              </w:rPr>
            </w:pPr>
          </w:p>
          <w:p w14:paraId="7D25CCB0" w14:textId="77777777" w:rsidR="0051134C" w:rsidRPr="0051134C" w:rsidRDefault="0051134C" w:rsidP="005D536E">
            <w:pPr>
              <w:numPr>
                <w:ilvl w:val="0"/>
                <w:numId w:val="18"/>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Any existing encumbrances in favour of Essential Energy (or its predecessors) noted on the title of the above property should be complied with; </w:t>
            </w:r>
          </w:p>
          <w:p w14:paraId="2E2A6F1B" w14:textId="77777777" w:rsidR="0051134C" w:rsidRPr="0051134C" w:rsidRDefault="0051134C" w:rsidP="0051134C">
            <w:pPr>
              <w:spacing w:after="0" w:line="240" w:lineRule="auto"/>
              <w:ind w:left="456" w:hanging="425"/>
              <w:rPr>
                <w:rFonts w:ascii="Arial" w:eastAsia="Times New Roman" w:hAnsi="Arial" w:cs="Arial"/>
              </w:rPr>
            </w:pPr>
          </w:p>
          <w:p w14:paraId="2CF51954" w14:textId="77777777" w:rsidR="0051134C" w:rsidRPr="0051134C" w:rsidRDefault="0051134C" w:rsidP="005D536E">
            <w:pPr>
              <w:numPr>
                <w:ilvl w:val="0"/>
                <w:numId w:val="19"/>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All Torrens lots must have access and frontage to a public road as per Service and Installation rules this is to allow for the provision of power/services to the new development, a right of carriageway can not to be used for the provision of power/services to any part of the new development. </w:t>
            </w:r>
          </w:p>
          <w:p w14:paraId="51D98009" w14:textId="77777777" w:rsidR="0051134C" w:rsidRPr="0051134C" w:rsidRDefault="0051134C" w:rsidP="0051134C">
            <w:pPr>
              <w:spacing w:after="0" w:line="240" w:lineRule="auto"/>
              <w:ind w:left="456" w:hanging="425"/>
              <w:rPr>
                <w:rFonts w:ascii="Arial" w:eastAsia="Times New Roman" w:hAnsi="Arial" w:cs="Arial"/>
              </w:rPr>
            </w:pPr>
          </w:p>
          <w:p w14:paraId="2011AEEA" w14:textId="77777777" w:rsidR="0051134C" w:rsidRPr="0051134C" w:rsidRDefault="0051134C" w:rsidP="005D536E">
            <w:pPr>
              <w:numPr>
                <w:ilvl w:val="0"/>
                <w:numId w:val="20"/>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Council should ensure that a Notification of Arrangement (confirming satisfactory arrangements have been made for the provision of power) is issued by Essential Energy with respect to all proposed lots which will form part of the subdivision, prior to Council releasing the Subdivision Certificate. It is the Applicant’s responsibility to make the appropriate application with Essential Energy for the supply of electricity to the subdivision, which may include the payment of fees and contributions; </w:t>
            </w:r>
          </w:p>
          <w:p w14:paraId="61701216" w14:textId="77777777" w:rsidR="0051134C" w:rsidRPr="0051134C" w:rsidRDefault="0051134C" w:rsidP="0051134C">
            <w:pPr>
              <w:spacing w:after="0" w:line="240" w:lineRule="auto"/>
              <w:ind w:left="456" w:hanging="425"/>
              <w:rPr>
                <w:rFonts w:ascii="Arial" w:eastAsia="Times New Roman" w:hAnsi="Arial" w:cs="Arial"/>
              </w:rPr>
            </w:pPr>
          </w:p>
          <w:p w14:paraId="2372AFFC" w14:textId="77777777" w:rsidR="0051134C" w:rsidRPr="0051134C" w:rsidRDefault="0051134C" w:rsidP="005D536E">
            <w:pPr>
              <w:numPr>
                <w:ilvl w:val="0"/>
                <w:numId w:val="21"/>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In addition, Essential Energy’s records indicate there is electricity infrastructure located within the property. Any activities within this location must be undertaken in accordance with the latest industry guideline currently known as </w:t>
            </w:r>
            <w:r w:rsidRPr="0051134C">
              <w:rPr>
                <w:rFonts w:ascii="Arial" w:eastAsia="Times New Roman" w:hAnsi="Arial" w:cs="Arial"/>
                <w:i/>
                <w:iCs/>
              </w:rPr>
              <w:t>ISSC 20 Guideline for the Management of Activities within Electricity Easements and Close to Infrastructure;</w:t>
            </w:r>
            <w:r w:rsidRPr="0051134C">
              <w:rPr>
                <w:rFonts w:ascii="Arial" w:eastAsia="Times New Roman" w:hAnsi="Arial" w:cs="Arial"/>
              </w:rPr>
              <w:t xml:space="preserve"> </w:t>
            </w:r>
          </w:p>
          <w:p w14:paraId="01D60FCC" w14:textId="77777777" w:rsidR="0051134C" w:rsidRPr="0051134C" w:rsidRDefault="0051134C" w:rsidP="0051134C">
            <w:pPr>
              <w:spacing w:after="0" w:line="240" w:lineRule="auto"/>
              <w:rPr>
                <w:rFonts w:ascii="Arial" w:eastAsia="Times New Roman" w:hAnsi="Arial" w:cs="Arial"/>
              </w:rPr>
            </w:pPr>
          </w:p>
          <w:p w14:paraId="0C28AFE6" w14:textId="77777777" w:rsidR="0051134C" w:rsidRPr="0051134C" w:rsidRDefault="0051134C" w:rsidP="005D536E">
            <w:pPr>
              <w:numPr>
                <w:ilvl w:val="0"/>
                <w:numId w:val="22"/>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Prior to carrying out any works, a “Dial Before You Dig” enquiry should be undertaken in accordance with the requirements of </w:t>
            </w:r>
            <w:r w:rsidRPr="0051134C">
              <w:rPr>
                <w:rFonts w:ascii="Arial" w:eastAsia="Times New Roman" w:hAnsi="Arial" w:cs="Arial"/>
                <w:i/>
                <w:iCs/>
              </w:rPr>
              <w:t>Part 5E (Protection of Underground Electricity Power Lines)</w:t>
            </w:r>
            <w:r w:rsidRPr="0051134C">
              <w:rPr>
                <w:rFonts w:ascii="Arial" w:eastAsia="Times New Roman" w:hAnsi="Arial" w:cs="Arial"/>
              </w:rPr>
              <w:t xml:space="preserve"> of the </w:t>
            </w:r>
            <w:r w:rsidRPr="0051134C">
              <w:rPr>
                <w:rFonts w:ascii="Arial" w:eastAsia="Times New Roman" w:hAnsi="Arial" w:cs="Arial"/>
                <w:i/>
                <w:iCs/>
              </w:rPr>
              <w:t>Electricity Supply Act 1995 (</w:t>
            </w:r>
            <w:r w:rsidRPr="0051134C">
              <w:rPr>
                <w:rFonts w:ascii="Arial" w:eastAsia="Times New Roman" w:hAnsi="Arial" w:cs="Arial"/>
              </w:rPr>
              <w:t xml:space="preserve">NSW); </w:t>
            </w:r>
          </w:p>
          <w:p w14:paraId="0FF0B32C" w14:textId="77777777" w:rsidR="0051134C" w:rsidRPr="0051134C" w:rsidRDefault="0051134C" w:rsidP="0051134C">
            <w:pPr>
              <w:spacing w:after="0" w:line="240" w:lineRule="auto"/>
              <w:ind w:left="456" w:hanging="425"/>
              <w:rPr>
                <w:rFonts w:ascii="Arial" w:eastAsia="Times New Roman" w:hAnsi="Arial" w:cs="Arial"/>
              </w:rPr>
            </w:pPr>
          </w:p>
          <w:p w14:paraId="20165454" w14:textId="77777777" w:rsidR="0051134C" w:rsidRPr="0051134C" w:rsidRDefault="0051134C" w:rsidP="005D536E">
            <w:pPr>
              <w:numPr>
                <w:ilvl w:val="0"/>
                <w:numId w:val="23"/>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Given there is electricity infrastructure in the area, it is the responsibility of the person/s completing any works around powerlines to understand their safety responsibilities. SafeWork NSW (</w:t>
            </w:r>
            <w:hyperlink r:id="rId22" w:tgtFrame="_blank" w:history="1">
              <w:r w:rsidRPr="0051134C">
                <w:rPr>
                  <w:rStyle w:val="Hyperlink"/>
                  <w:rFonts w:ascii="Arial" w:eastAsia="Times New Roman" w:hAnsi="Arial" w:cs="Arial"/>
                </w:rPr>
                <w:t>www.safework.nsw.gov.au</w:t>
              </w:r>
            </w:hyperlink>
            <w:r w:rsidRPr="0051134C">
              <w:rPr>
                <w:rFonts w:ascii="Arial" w:eastAsia="Times New Roman" w:hAnsi="Arial" w:cs="Arial"/>
              </w:rPr>
              <w:t xml:space="preserve">) has publications that provide guidance when working close to electricity infrastructure. These include the </w:t>
            </w:r>
            <w:r w:rsidRPr="0051134C">
              <w:rPr>
                <w:rFonts w:ascii="Arial" w:eastAsia="Times New Roman" w:hAnsi="Arial" w:cs="Arial"/>
                <w:i/>
                <w:iCs/>
              </w:rPr>
              <w:t>Code of Practice – Work near Overhead Power Lines and Code of Practice – Work near Underground Assets</w:t>
            </w:r>
            <w:r w:rsidRPr="0051134C">
              <w:rPr>
                <w:rFonts w:ascii="Arial" w:eastAsia="Times New Roman" w:hAnsi="Arial" w:cs="Arial"/>
              </w:rPr>
              <w:t xml:space="preserve">. </w:t>
            </w:r>
          </w:p>
          <w:p w14:paraId="13ADCB56" w14:textId="77777777" w:rsidR="0051134C" w:rsidRPr="0051134C" w:rsidRDefault="0051134C" w:rsidP="0051134C">
            <w:pPr>
              <w:spacing w:after="0" w:line="240" w:lineRule="auto"/>
              <w:ind w:left="456" w:hanging="425"/>
              <w:rPr>
                <w:rFonts w:ascii="Arial" w:eastAsia="Times New Roman" w:hAnsi="Arial" w:cs="Arial"/>
              </w:rPr>
            </w:pPr>
          </w:p>
          <w:p w14:paraId="0D5E4F8A" w14:textId="77777777" w:rsidR="0051134C" w:rsidRPr="0051134C" w:rsidRDefault="0051134C" w:rsidP="005D536E">
            <w:pPr>
              <w:numPr>
                <w:ilvl w:val="0"/>
                <w:numId w:val="24"/>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i/>
                <w:iCs/>
              </w:rPr>
              <w:t xml:space="preserve">"Note: If your site’s energy demand exceeds Essential Energy’s standard limits, electricity supply upgrades may be required, including the possible installation of a </w:t>
            </w:r>
            <w:proofErr w:type="spellStart"/>
            <w:r w:rsidRPr="0051134C">
              <w:rPr>
                <w:rFonts w:ascii="Arial" w:eastAsia="Times New Roman" w:hAnsi="Arial" w:cs="Arial"/>
                <w:i/>
                <w:iCs/>
              </w:rPr>
              <w:t>padmount</w:t>
            </w:r>
            <w:proofErr w:type="spellEnd"/>
            <w:r w:rsidRPr="0051134C">
              <w:rPr>
                <w:rFonts w:ascii="Arial" w:eastAsia="Times New Roman" w:hAnsi="Arial" w:cs="Arial"/>
                <w:i/>
                <w:iCs/>
              </w:rPr>
              <w:t xml:space="preserve"> substation within your development. It is advised to use Essential Energy’s </w:t>
            </w:r>
            <w:r w:rsidRPr="0051134C">
              <w:rPr>
                <w:rFonts w:ascii="Arial" w:eastAsia="Times New Roman" w:hAnsi="Arial" w:cs="Arial"/>
                <w:i/>
                <w:iCs/>
              </w:rPr>
              <w:lastRenderedPageBreak/>
              <w:t xml:space="preserve">Connection portal early to identify network needs and plan accordingly. Should network augmentation be necessary, consult the current list of Accredited Service Providers (ASPs) at </w:t>
            </w:r>
            <w:hyperlink r:id="rId23" w:tgtFrame="_blank" w:history="1">
              <w:r w:rsidRPr="0051134C">
                <w:rPr>
                  <w:rStyle w:val="Hyperlink"/>
                  <w:rFonts w:ascii="Arial" w:eastAsia="Times New Roman" w:hAnsi="Arial" w:cs="Arial"/>
                  <w:i/>
                  <w:iCs/>
                </w:rPr>
                <w:t>https://www.energy.nsw.gov.au/households/guides-and-helpful-advice/being-more-energy-efficient/understand-your-energy-bill/altering-supply</w:t>
              </w:r>
            </w:hyperlink>
            <w:r w:rsidRPr="0051134C">
              <w:rPr>
                <w:rFonts w:ascii="Arial" w:eastAsia="Times New Roman" w:hAnsi="Arial" w:cs="Arial"/>
                <w:i/>
                <w:iCs/>
              </w:rPr>
              <w:t xml:space="preserve"> to arrange the necessary works."</w:t>
            </w:r>
            <w:r w:rsidRPr="0051134C">
              <w:rPr>
                <w:rFonts w:ascii="Arial" w:eastAsia="Times New Roman" w:hAnsi="Arial" w:cs="Arial"/>
              </w:rPr>
              <w:t xml:space="preserve"> </w:t>
            </w:r>
          </w:p>
          <w:p w14:paraId="761E202F" w14:textId="77777777" w:rsidR="0051134C" w:rsidRPr="0051134C" w:rsidRDefault="0051134C" w:rsidP="0051134C">
            <w:pPr>
              <w:spacing w:after="0" w:line="240" w:lineRule="auto"/>
              <w:rPr>
                <w:rFonts w:ascii="Arial" w:eastAsia="Times New Roman" w:hAnsi="Arial" w:cs="Arial"/>
              </w:rPr>
            </w:pPr>
          </w:p>
          <w:p w14:paraId="7CC5925C"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Should you require any clarification, please do not hesitate to contact us. </w:t>
            </w:r>
          </w:p>
          <w:p w14:paraId="428CCF94"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Information about when and how to request safety advice from Essential Energy. </w:t>
            </w:r>
          </w:p>
          <w:p w14:paraId="2F0439DB" w14:textId="77777777" w:rsidR="0051134C" w:rsidRPr="0051134C" w:rsidRDefault="0051134C" w:rsidP="0051134C">
            <w:pPr>
              <w:spacing w:after="0" w:line="240" w:lineRule="auto"/>
              <w:rPr>
                <w:rFonts w:ascii="Arial" w:eastAsia="Times New Roman" w:hAnsi="Arial" w:cs="Arial"/>
              </w:rPr>
            </w:pPr>
            <w:hyperlink r:id="rId24" w:tgtFrame="_blank" w:history="1">
              <w:r w:rsidRPr="0051134C">
                <w:rPr>
                  <w:rStyle w:val="Hyperlink"/>
                  <w:rFonts w:ascii="Arial" w:eastAsia="Times New Roman" w:hAnsi="Arial" w:cs="Arial"/>
                </w:rPr>
                <w:t>Request for Safety Advice (essentialenergy.com.au)</w:t>
              </w:r>
            </w:hyperlink>
            <w:r w:rsidRPr="0051134C">
              <w:rPr>
                <w:rFonts w:ascii="Arial" w:eastAsia="Times New Roman" w:hAnsi="Arial" w:cs="Arial"/>
              </w:rPr>
              <w:t xml:space="preserve"> </w:t>
            </w:r>
          </w:p>
          <w:p w14:paraId="1D610F92" w14:textId="77777777" w:rsidR="001C0496" w:rsidRPr="006E36C2" w:rsidRDefault="001C0496" w:rsidP="0051134C">
            <w:pPr>
              <w:spacing w:after="0" w:line="240" w:lineRule="auto"/>
              <w:rPr>
                <w:rFonts w:ascii="Arial" w:eastAsia="Times New Roman" w:hAnsi="Arial" w:cs="Arial"/>
                <w:lang w:val="en-US"/>
              </w:rPr>
            </w:pPr>
          </w:p>
        </w:tc>
      </w:tr>
      <w:tr w:rsidR="001B3E49" w:rsidRPr="001B3E49" w14:paraId="5CE303B5" w14:textId="77777777" w:rsidTr="003171FF">
        <w:tc>
          <w:tcPr>
            <w:tcW w:w="5000" w:type="pct"/>
          </w:tcPr>
          <w:p w14:paraId="06BF7D78" w14:textId="77777777" w:rsidR="001B3E49" w:rsidRPr="001B3E49" w:rsidRDefault="001B3E49" w:rsidP="001B3E49">
            <w:pPr>
              <w:spacing w:after="0" w:line="240" w:lineRule="auto"/>
              <w:rPr>
                <w:rFonts w:ascii="Arial" w:eastAsia="Aptos" w:hAnsi="Arial" w:cs="Arial"/>
                <w:b/>
                <w:snapToGrid w:val="0"/>
                <w:lang w:val="en-US"/>
              </w:rPr>
            </w:pPr>
            <w:r w:rsidRPr="001B3E49">
              <w:rPr>
                <w:rFonts w:ascii="Arial" w:eastAsia="Aptos" w:hAnsi="Arial" w:cs="Arial"/>
                <w:b/>
                <w:snapToGrid w:val="0"/>
                <w:lang w:val="en-US"/>
              </w:rPr>
              <w:lastRenderedPageBreak/>
              <w:t>S7.11 Schedule of Development Contributions</w:t>
            </w:r>
          </w:p>
          <w:p w14:paraId="7B3D1C43" w14:textId="77777777" w:rsidR="001B3E49" w:rsidRPr="001B3E49" w:rsidRDefault="001B3E49" w:rsidP="001B3E49">
            <w:pPr>
              <w:spacing w:after="0" w:line="240" w:lineRule="auto"/>
              <w:rPr>
                <w:rFonts w:ascii="Arial" w:eastAsia="Aptos" w:hAnsi="Arial" w:cs="Arial"/>
                <w:b/>
                <w:bCs/>
                <w:lang w:val="en-US"/>
              </w:rPr>
            </w:pPr>
            <w:r w:rsidRPr="001B3E49">
              <w:rPr>
                <w:rFonts w:ascii="Arial" w:eastAsia="Aptos" w:hAnsi="Arial" w:cs="Arial"/>
                <w:lang w:val="en-US"/>
              </w:rPr>
              <w:t xml:space="preserve">The following contributions are current at the date of this consent. The contributions payable will be adjusted in accordance with the relevant plan and the </w:t>
            </w:r>
            <w:r w:rsidRPr="001B3E49">
              <w:rPr>
                <w:rFonts w:ascii="Arial" w:eastAsia="Aptos" w:hAnsi="Arial" w:cs="Arial"/>
                <w:b/>
                <w:bCs/>
                <w:lang w:val="en-US"/>
              </w:rPr>
              <w:t xml:space="preserve">amount payable will be calculated </w:t>
            </w:r>
            <w:proofErr w:type="gramStart"/>
            <w:r w:rsidRPr="001B3E49">
              <w:rPr>
                <w:rFonts w:ascii="Arial" w:eastAsia="Aptos" w:hAnsi="Arial" w:cs="Arial"/>
                <w:b/>
                <w:bCs/>
                <w:lang w:val="en-US"/>
              </w:rPr>
              <w:t>on the basis of</w:t>
            </w:r>
            <w:proofErr w:type="gramEnd"/>
            <w:r w:rsidRPr="001B3E49">
              <w:rPr>
                <w:rFonts w:ascii="Arial" w:eastAsia="Aptos" w:hAnsi="Arial" w:cs="Arial"/>
                <w:b/>
                <w:bCs/>
                <w:lang w:val="en-US"/>
              </w:rPr>
              <w:t xml:space="preserve"> the contribution rates that are applicable at the time of payment.</w:t>
            </w:r>
            <w:r w:rsidRPr="001B3E49">
              <w:rPr>
                <w:rFonts w:ascii="Arial" w:eastAsia="Aptos" w:hAnsi="Arial" w:cs="Arial"/>
                <w:lang w:val="en-US"/>
              </w:rPr>
              <w:t xml:space="preserve"> The current contribution rates are available from Council offices during office hours.</w:t>
            </w:r>
            <w:r w:rsidRPr="001B3E49">
              <w:rPr>
                <w:rFonts w:ascii="Arial" w:eastAsia="Aptos" w:hAnsi="Arial" w:cs="Arial"/>
                <w:b/>
                <w:bCs/>
                <w:lang w:val="en-US"/>
              </w:rPr>
              <w:t xml:space="preserve"> </w:t>
            </w:r>
          </w:p>
          <w:p w14:paraId="727234F7" w14:textId="77777777" w:rsidR="001B3E49" w:rsidRPr="001B3E49" w:rsidRDefault="001B3E49" w:rsidP="001B3E49">
            <w:pPr>
              <w:spacing w:after="0" w:line="240" w:lineRule="auto"/>
              <w:rPr>
                <w:rFonts w:ascii="Arial" w:eastAsia="Aptos" w:hAnsi="Arial" w:cs="Arial"/>
                <w:b/>
                <w:bCs/>
                <w:lang w:val="en-US"/>
              </w:rPr>
            </w:pPr>
          </w:p>
          <w:p w14:paraId="2266E709" w14:textId="77777777" w:rsidR="001B3E49" w:rsidRDefault="001B3E49" w:rsidP="001B3E49">
            <w:pPr>
              <w:spacing w:after="0" w:line="240" w:lineRule="auto"/>
              <w:rPr>
                <w:rFonts w:ascii="Arial" w:eastAsia="Aptos" w:hAnsi="Arial" w:cs="Arial"/>
                <w:lang w:val="en-US"/>
              </w:rPr>
            </w:pPr>
            <w:r w:rsidRPr="001B3E49">
              <w:rPr>
                <w:rFonts w:ascii="Arial" w:eastAsia="Aptos" w:hAnsi="Arial" w:cs="Arial"/>
                <w:lang w:val="en-US"/>
              </w:rPr>
              <w:t xml:space="preserve">Payments will be accepted through BPAY, over the telephone or in person at Council’s administration building. You will need to complete the </w:t>
            </w:r>
            <w:hyperlink r:id="rId25" w:history="1">
              <w:r w:rsidRPr="001B3E49">
                <w:rPr>
                  <w:rFonts w:ascii="Arial" w:eastAsia="Aptos" w:hAnsi="Arial" w:cs="Arial"/>
                  <w:color w:val="0000FF"/>
                  <w:u w:val="single"/>
                  <w:lang w:val="en-US"/>
                </w:rPr>
                <w:t>Developer Contributions update and payment request form</w:t>
              </w:r>
            </w:hyperlink>
            <w:r w:rsidRPr="001B3E49">
              <w:rPr>
                <w:rFonts w:ascii="Arial" w:eastAsia="Aptos" w:hAnsi="Arial" w:cs="Arial"/>
                <w:lang w:val="en-US"/>
              </w:rPr>
              <w:t xml:space="preserve"> or </w:t>
            </w:r>
            <w:hyperlink r:id="rId26" w:history="1">
              <w:r w:rsidRPr="001B3E49">
                <w:rPr>
                  <w:rFonts w:ascii="Arial" w:eastAsia="Aptos" w:hAnsi="Arial" w:cs="Arial"/>
                  <w:color w:val="0000FF"/>
                  <w:u w:val="single"/>
                  <w:lang w:val="en-US"/>
                </w:rPr>
                <w:t>www.byron.nsw.gov.au/contributions</w:t>
              </w:r>
            </w:hyperlink>
            <w:r w:rsidRPr="001B3E49">
              <w:rPr>
                <w:rFonts w:ascii="Arial" w:eastAsia="Aptos" w:hAnsi="Arial" w:cs="Arial"/>
                <w:lang w:val="en-US"/>
              </w:rPr>
              <w:t xml:space="preserve"> to confirm the total contribution amount due and request an invoice with payment details.</w:t>
            </w:r>
          </w:p>
          <w:p w14:paraId="18D6AC48" w14:textId="77777777" w:rsidR="001B3E49" w:rsidRDefault="001B3E49" w:rsidP="001B3E49">
            <w:pPr>
              <w:spacing w:after="0" w:line="240" w:lineRule="auto"/>
              <w:rPr>
                <w:rFonts w:ascii="Arial" w:eastAsia="Aptos" w:hAnsi="Arial" w:cs="Arial"/>
                <w:lang w:val="en-US"/>
              </w:rPr>
            </w:pPr>
          </w:p>
          <w:p w14:paraId="60BA0F1F" w14:textId="6E81DAFB" w:rsidR="001B3E49" w:rsidRPr="001B3E49" w:rsidRDefault="001B3E49" w:rsidP="001B3E49">
            <w:pPr>
              <w:spacing w:after="0" w:line="240" w:lineRule="auto"/>
              <w:rPr>
                <w:rFonts w:ascii="Arial" w:eastAsia="Aptos" w:hAnsi="Arial" w:cs="Arial"/>
                <w:lang w:val="en-US"/>
              </w:rPr>
            </w:pPr>
            <w:r>
              <w:rPr>
                <w:rFonts w:ascii="Arial" w:eastAsia="Aptos" w:hAnsi="Arial" w:cs="Arial"/>
                <w:lang w:val="en-US"/>
              </w:rPr>
              <w:object w:dxaOrig="9375" w:dyaOrig="6877" w14:anchorId="46623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322.5pt" o:ole="">
                  <v:imagedata r:id="rId27" o:title=""/>
                </v:shape>
                <o:OLEObject Type="Embed" ProgID="Excel.Sheet.12" ShapeID="_x0000_i1025" DrawAspect="Content" ObjectID="_1853075900" r:id="rId28"/>
              </w:object>
            </w:r>
          </w:p>
        </w:tc>
      </w:tr>
    </w:tbl>
    <w:p w14:paraId="07014152" w14:textId="77777777" w:rsidR="001B3E49" w:rsidRPr="00BE218C" w:rsidRDefault="001B3E49"/>
    <w:sectPr w:rsidR="001B3E49" w:rsidRPr="00BE21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CE24E" w14:textId="77777777" w:rsidR="005D2D04" w:rsidRDefault="005D2D04" w:rsidP="009B4677">
      <w:pPr>
        <w:spacing w:after="0" w:line="240" w:lineRule="auto"/>
      </w:pPr>
      <w:r>
        <w:separator/>
      </w:r>
    </w:p>
  </w:endnote>
  <w:endnote w:type="continuationSeparator" w:id="0">
    <w:p w14:paraId="5FA31148" w14:textId="77777777" w:rsidR="005D2D04" w:rsidRDefault="005D2D04" w:rsidP="009B4677">
      <w:pPr>
        <w:spacing w:after="0" w:line="240" w:lineRule="auto"/>
      </w:pPr>
      <w:r>
        <w:continuationSeparator/>
      </w:r>
    </w:p>
  </w:endnote>
  <w:endnote w:type="continuationNotice" w:id="1">
    <w:p w14:paraId="21EEF183" w14:textId="77777777" w:rsidR="005D2D04" w:rsidRDefault="005D2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ontAwesome">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E552" w14:textId="77777777" w:rsidR="005D2D04" w:rsidRDefault="005D2D04" w:rsidP="009B4677">
      <w:pPr>
        <w:spacing w:after="0" w:line="240" w:lineRule="auto"/>
      </w:pPr>
      <w:r>
        <w:separator/>
      </w:r>
    </w:p>
  </w:footnote>
  <w:footnote w:type="continuationSeparator" w:id="0">
    <w:p w14:paraId="0781456D" w14:textId="77777777" w:rsidR="005D2D04" w:rsidRDefault="005D2D04" w:rsidP="009B4677">
      <w:pPr>
        <w:spacing w:after="0" w:line="240" w:lineRule="auto"/>
      </w:pPr>
      <w:r>
        <w:continuationSeparator/>
      </w:r>
    </w:p>
  </w:footnote>
  <w:footnote w:type="continuationNotice" w:id="1">
    <w:p w14:paraId="1173C9D1" w14:textId="77777777" w:rsidR="005D2D04" w:rsidRDefault="005D2D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71BD"/>
    <w:multiLevelType w:val="multilevel"/>
    <w:tmpl w:val="3F24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37D5B"/>
    <w:multiLevelType w:val="multilevel"/>
    <w:tmpl w:val="AC3CF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4A0D1B"/>
    <w:multiLevelType w:val="hybridMultilevel"/>
    <w:tmpl w:val="C6FA1AD2"/>
    <w:lvl w:ilvl="0" w:tplc="6A46956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F72981"/>
    <w:multiLevelType w:val="multilevel"/>
    <w:tmpl w:val="EB00EE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F2342BD"/>
    <w:multiLevelType w:val="multilevel"/>
    <w:tmpl w:val="FE7A13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EC46F8"/>
    <w:multiLevelType w:val="multilevel"/>
    <w:tmpl w:val="B2004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6628B6"/>
    <w:multiLevelType w:val="multilevel"/>
    <w:tmpl w:val="121ACE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89517E"/>
    <w:multiLevelType w:val="hybridMultilevel"/>
    <w:tmpl w:val="19E8542C"/>
    <w:lvl w:ilvl="0" w:tplc="8CC25A56">
      <w:start w:val="1"/>
      <w:numFmt w:val="lowerLetter"/>
      <w:lvlText w:val="(%1)"/>
      <w:lvlJc w:val="left"/>
      <w:pPr>
        <w:ind w:left="510" w:hanging="51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AF06D7B"/>
    <w:multiLevelType w:val="multilevel"/>
    <w:tmpl w:val="C0201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themeColor="text2"/>
      </w:rPr>
    </w:lvl>
    <w:lvl w:ilvl="5">
      <w:start w:val="1"/>
      <w:numFmt w:val="bullet"/>
      <w:lvlText w:val="‒"/>
      <w:lvlJc w:val="left"/>
      <w:pPr>
        <w:ind w:left="2040" w:hanging="340"/>
      </w:pPr>
      <w:rPr>
        <w:rFonts w:ascii="Arial" w:hAnsi="Arial" w:hint="default"/>
        <w:color w:val="44546A" w:themeColor="text2"/>
      </w:rPr>
    </w:lvl>
    <w:lvl w:ilvl="6">
      <w:start w:val="1"/>
      <w:numFmt w:val="bullet"/>
      <w:lvlText w:val="‒"/>
      <w:lvlJc w:val="left"/>
      <w:pPr>
        <w:ind w:left="2380" w:hanging="340"/>
      </w:pPr>
      <w:rPr>
        <w:rFonts w:ascii="Arial" w:hAnsi="Arial" w:hint="default"/>
        <w:color w:val="44546A" w:themeColor="text2"/>
      </w:rPr>
    </w:lvl>
    <w:lvl w:ilvl="7">
      <w:start w:val="1"/>
      <w:numFmt w:val="bullet"/>
      <w:lvlText w:val="‒"/>
      <w:lvlJc w:val="left"/>
      <w:pPr>
        <w:ind w:left="2720" w:hanging="340"/>
      </w:pPr>
      <w:rPr>
        <w:rFonts w:ascii="Arial" w:hAnsi="Arial" w:hint="default"/>
        <w:color w:val="44546A" w:themeColor="text2"/>
      </w:rPr>
    </w:lvl>
    <w:lvl w:ilvl="8">
      <w:start w:val="1"/>
      <w:numFmt w:val="bullet"/>
      <w:lvlText w:val="‒"/>
      <w:lvlJc w:val="left"/>
      <w:pPr>
        <w:ind w:left="3060" w:hanging="340"/>
      </w:pPr>
      <w:rPr>
        <w:rFonts w:ascii="Arial" w:hAnsi="Arial" w:hint="default"/>
        <w:color w:val="44546A" w:themeColor="text2"/>
      </w:rPr>
    </w:lvl>
  </w:abstractNum>
  <w:abstractNum w:abstractNumId="10" w15:restartNumberingAfterBreak="0">
    <w:nsid w:val="344457EF"/>
    <w:multiLevelType w:val="hybridMultilevel"/>
    <w:tmpl w:val="2C3EB620"/>
    <w:lvl w:ilvl="0" w:tplc="F1A26884">
      <w:start w:val="1"/>
      <w:numFmt w:val="decimal"/>
      <w:pStyle w:val="Schedule"/>
      <w:suff w:val="space"/>
      <w:lvlText w:val="SCHEDULE %1."/>
      <w:lvlJc w:val="right"/>
      <w:pPr>
        <w:ind w:left="0" w:firstLine="1531"/>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7CE2BF0"/>
    <w:multiLevelType w:val="multilevel"/>
    <w:tmpl w:val="B7943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E631DD"/>
    <w:multiLevelType w:val="multilevel"/>
    <w:tmpl w:val="36886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5D780C"/>
    <w:multiLevelType w:val="multilevel"/>
    <w:tmpl w:val="8A2C5F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B7045A"/>
    <w:multiLevelType w:val="multilevel"/>
    <w:tmpl w:val="4FACCB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FD17E8"/>
    <w:multiLevelType w:val="hybridMultilevel"/>
    <w:tmpl w:val="9156382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CA7A3B2E">
      <w:start w:val="1"/>
      <w:numFmt w:val="lowerRoman"/>
      <w:lvlText w:val="%3"/>
      <w:lvlJc w:val="left"/>
      <w:pPr>
        <w:tabs>
          <w:tab w:val="num" w:pos="2160"/>
        </w:tabs>
        <w:ind w:left="2160" w:hanging="360"/>
      </w:p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C670E5"/>
    <w:multiLevelType w:val="multilevel"/>
    <w:tmpl w:val="7C4AA1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4E4163"/>
    <w:multiLevelType w:val="multilevel"/>
    <w:tmpl w:val="53A2BF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4479F5"/>
    <w:multiLevelType w:val="singleLevel"/>
    <w:tmpl w:val="0C090001"/>
    <w:lvl w:ilvl="0">
      <w:start w:val="1"/>
      <w:numFmt w:val="bullet"/>
      <w:pStyle w:val="StyleStyle1Bold"/>
      <w:lvlText w:val=""/>
      <w:lvlJc w:val="left"/>
      <w:pPr>
        <w:tabs>
          <w:tab w:val="num" w:pos="360"/>
        </w:tabs>
        <w:ind w:left="360" w:hanging="360"/>
      </w:pPr>
      <w:rPr>
        <w:rFonts w:ascii="Symbol" w:hAnsi="Symbol" w:hint="default"/>
      </w:rPr>
    </w:lvl>
  </w:abstractNum>
  <w:abstractNum w:abstractNumId="19" w15:restartNumberingAfterBreak="0">
    <w:nsid w:val="58340FD3"/>
    <w:multiLevelType w:val="multilevel"/>
    <w:tmpl w:val="AA8425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AC1C39"/>
    <w:multiLevelType w:val="hybridMultilevel"/>
    <w:tmpl w:val="DD28D600"/>
    <w:lvl w:ilvl="0" w:tplc="04090017">
      <w:start w:val="1"/>
      <w:numFmt w:val="lowerLetter"/>
      <w:lvlText w:val="%1)"/>
      <w:lvlJc w:val="left"/>
      <w:pPr>
        <w:ind w:left="-1548" w:hanging="360"/>
      </w:pPr>
    </w:lvl>
    <w:lvl w:ilvl="1" w:tplc="0C090019" w:tentative="1">
      <w:start w:val="1"/>
      <w:numFmt w:val="lowerLetter"/>
      <w:lvlText w:val="%2."/>
      <w:lvlJc w:val="left"/>
      <w:pPr>
        <w:ind w:left="-828" w:hanging="360"/>
      </w:pPr>
    </w:lvl>
    <w:lvl w:ilvl="2" w:tplc="0C09001B" w:tentative="1">
      <w:start w:val="1"/>
      <w:numFmt w:val="lowerRoman"/>
      <w:lvlText w:val="%3."/>
      <w:lvlJc w:val="right"/>
      <w:pPr>
        <w:ind w:left="-108" w:hanging="180"/>
      </w:pPr>
    </w:lvl>
    <w:lvl w:ilvl="3" w:tplc="0C09000F" w:tentative="1">
      <w:start w:val="1"/>
      <w:numFmt w:val="decimal"/>
      <w:lvlText w:val="%4."/>
      <w:lvlJc w:val="left"/>
      <w:pPr>
        <w:ind w:left="612" w:hanging="360"/>
      </w:pPr>
    </w:lvl>
    <w:lvl w:ilvl="4" w:tplc="0C090019" w:tentative="1">
      <w:start w:val="1"/>
      <w:numFmt w:val="lowerLetter"/>
      <w:lvlText w:val="%5."/>
      <w:lvlJc w:val="left"/>
      <w:pPr>
        <w:ind w:left="1332" w:hanging="360"/>
      </w:pPr>
    </w:lvl>
    <w:lvl w:ilvl="5" w:tplc="0C09001B" w:tentative="1">
      <w:start w:val="1"/>
      <w:numFmt w:val="lowerRoman"/>
      <w:lvlText w:val="%6."/>
      <w:lvlJc w:val="right"/>
      <w:pPr>
        <w:ind w:left="2052" w:hanging="180"/>
      </w:pPr>
    </w:lvl>
    <w:lvl w:ilvl="6" w:tplc="0C09000F" w:tentative="1">
      <w:start w:val="1"/>
      <w:numFmt w:val="decimal"/>
      <w:lvlText w:val="%7."/>
      <w:lvlJc w:val="left"/>
      <w:pPr>
        <w:ind w:left="2772" w:hanging="360"/>
      </w:pPr>
    </w:lvl>
    <w:lvl w:ilvl="7" w:tplc="0C090019" w:tentative="1">
      <w:start w:val="1"/>
      <w:numFmt w:val="lowerLetter"/>
      <w:lvlText w:val="%8."/>
      <w:lvlJc w:val="left"/>
      <w:pPr>
        <w:ind w:left="3492" w:hanging="360"/>
      </w:pPr>
    </w:lvl>
    <w:lvl w:ilvl="8" w:tplc="0C09001B" w:tentative="1">
      <w:start w:val="1"/>
      <w:numFmt w:val="lowerRoman"/>
      <w:lvlText w:val="%9."/>
      <w:lvlJc w:val="right"/>
      <w:pPr>
        <w:ind w:left="4212" w:hanging="180"/>
      </w:pPr>
    </w:lvl>
  </w:abstractNum>
  <w:abstractNum w:abstractNumId="21" w15:restartNumberingAfterBreak="0">
    <w:nsid w:val="600E4286"/>
    <w:multiLevelType w:val="multilevel"/>
    <w:tmpl w:val="90F45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C6440F"/>
    <w:multiLevelType w:val="hybridMultilevel"/>
    <w:tmpl w:val="4B28909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8CB6EF9"/>
    <w:multiLevelType w:val="multilevel"/>
    <w:tmpl w:val="48988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D5749A"/>
    <w:multiLevelType w:val="multilevel"/>
    <w:tmpl w:val="F24E60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793DF6"/>
    <w:multiLevelType w:val="multilevel"/>
    <w:tmpl w:val="6BB46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D0509B"/>
    <w:multiLevelType w:val="hybridMultilevel"/>
    <w:tmpl w:val="819807B8"/>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46074580">
    <w:abstractNumId w:val="9"/>
  </w:num>
  <w:num w:numId="2" w16cid:durableId="900482549">
    <w:abstractNumId w:val="10"/>
  </w:num>
  <w:num w:numId="3" w16cid:durableId="1138910497">
    <w:abstractNumId w:val="18"/>
  </w:num>
  <w:num w:numId="4" w16cid:durableId="1306668004">
    <w:abstractNumId w:val="3"/>
  </w:num>
  <w:num w:numId="5" w16cid:durableId="1810853860">
    <w:abstractNumId w:val="0"/>
  </w:num>
  <w:num w:numId="6" w16cid:durableId="1693846431">
    <w:abstractNumId w:val="15"/>
    <w:lvlOverride w:ilvl="0"/>
    <w:lvlOverride w:ilvl="1"/>
    <w:lvlOverride w:ilvl="2">
      <w:startOverride w:val="1"/>
    </w:lvlOverride>
    <w:lvlOverride w:ilvl="3"/>
    <w:lvlOverride w:ilvl="4"/>
    <w:lvlOverride w:ilvl="5"/>
    <w:lvlOverride w:ilvl="6"/>
    <w:lvlOverride w:ilvl="7"/>
    <w:lvlOverride w:ilvl="8"/>
  </w:num>
  <w:num w:numId="7" w16cid:durableId="1148353519">
    <w:abstractNumId w:val="26"/>
  </w:num>
  <w:num w:numId="8" w16cid:durableId="437332666">
    <w:abstractNumId w:val="20"/>
  </w:num>
  <w:num w:numId="9" w16cid:durableId="1256480950">
    <w:abstractNumId w:val="8"/>
  </w:num>
  <w:num w:numId="10" w16cid:durableId="358893608">
    <w:abstractNumId w:val="5"/>
  </w:num>
  <w:num w:numId="11" w16cid:durableId="416630251">
    <w:abstractNumId w:val="24"/>
  </w:num>
  <w:num w:numId="12" w16cid:durableId="955211814">
    <w:abstractNumId w:val="4"/>
  </w:num>
  <w:num w:numId="13" w16cid:durableId="1542672467">
    <w:abstractNumId w:val="21"/>
  </w:num>
  <w:num w:numId="14" w16cid:durableId="1419324503">
    <w:abstractNumId w:val="13"/>
  </w:num>
  <w:num w:numId="15" w16cid:durableId="240330781">
    <w:abstractNumId w:val="25"/>
  </w:num>
  <w:num w:numId="16" w16cid:durableId="433790662">
    <w:abstractNumId w:val="11"/>
  </w:num>
  <w:num w:numId="17" w16cid:durableId="1007093650">
    <w:abstractNumId w:val="16"/>
  </w:num>
  <w:num w:numId="18" w16cid:durableId="1650591229">
    <w:abstractNumId w:val="1"/>
  </w:num>
  <w:num w:numId="19" w16cid:durableId="1401710767">
    <w:abstractNumId w:val="14"/>
  </w:num>
  <w:num w:numId="20" w16cid:durableId="1642539427">
    <w:abstractNumId w:val="19"/>
  </w:num>
  <w:num w:numId="21" w16cid:durableId="1670400682">
    <w:abstractNumId w:val="12"/>
  </w:num>
  <w:num w:numId="22" w16cid:durableId="1557547879">
    <w:abstractNumId w:val="6"/>
  </w:num>
  <w:num w:numId="23" w16cid:durableId="1747263317">
    <w:abstractNumId w:val="23"/>
  </w:num>
  <w:num w:numId="24" w16cid:durableId="197663503">
    <w:abstractNumId w:val="17"/>
  </w:num>
  <w:num w:numId="25" w16cid:durableId="949895016">
    <w:abstractNumId w:val="7"/>
  </w:num>
  <w:num w:numId="26" w16cid:durableId="1267349545">
    <w:abstractNumId w:val="2"/>
  </w:num>
  <w:num w:numId="27" w16cid:durableId="12231075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047C7"/>
    <w:rsid w:val="00005165"/>
    <w:rsid w:val="00011BAC"/>
    <w:rsid w:val="00014493"/>
    <w:rsid w:val="000202CA"/>
    <w:rsid w:val="000208C1"/>
    <w:rsid w:val="000264E4"/>
    <w:rsid w:val="00027C43"/>
    <w:rsid w:val="0003252E"/>
    <w:rsid w:val="000345D3"/>
    <w:rsid w:val="00040089"/>
    <w:rsid w:val="000402EB"/>
    <w:rsid w:val="00042DF5"/>
    <w:rsid w:val="000471AC"/>
    <w:rsid w:val="000548D1"/>
    <w:rsid w:val="00056A9F"/>
    <w:rsid w:val="00070ADA"/>
    <w:rsid w:val="00074337"/>
    <w:rsid w:val="00074593"/>
    <w:rsid w:val="000748A1"/>
    <w:rsid w:val="00074BF6"/>
    <w:rsid w:val="00075561"/>
    <w:rsid w:val="000777F4"/>
    <w:rsid w:val="000808D5"/>
    <w:rsid w:val="0008273F"/>
    <w:rsid w:val="000828AD"/>
    <w:rsid w:val="00084CC1"/>
    <w:rsid w:val="000A0C3A"/>
    <w:rsid w:val="000A7F36"/>
    <w:rsid w:val="000B0C93"/>
    <w:rsid w:val="000B62B4"/>
    <w:rsid w:val="000B75A6"/>
    <w:rsid w:val="000C1047"/>
    <w:rsid w:val="000C2DDC"/>
    <w:rsid w:val="000D26EE"/>
    <w:rsid w:val="000D2830"/>
    <w:rsid w:val="000D3A24"/>
    <w:rsid w:val="000D3CA9"/>
    <w:rsid w:val="000E2C42"/>
    <w:rsid w:val="000E3167"/>
    <w:rsid w:val="000E40D1"/>
    <w:rsid w:val="000E5848"/>
    <w:rsid w:val="000F063C"/>
    <w:rsid w:val="000F561B"/>
    <w:rsid w:val="00100B3E"/>
    <w:rsid w:val="0010181E"/>
    <w:rsid w:val="001033E0"/>
    <w:rsid w:val="00105220"/>
    <w:rsid w:val="00110AFC"/>
    <w:rsid w:val="0011208E"/>
    <w:rsid w:val="00112DD1"/>
    <w:rsid w:val="00117669"/>
    <w:rsid w:val="00120661"/>
    <w:rsid w:val="001229F7"/>
    <w:rsid w:val="001265BE"/>
    <w:rsid w:val="00130CBF"/>
    <w:rsid w:val="00140055"/>
    <w:rsid w:val="00142C8E"/>
    <w:rsid w:val="00144251"/>
    <w:rsid w:val="00144CF7"/>
    <w:rsid w:val="00153AD2"/>
    <w:rsid w:val="00155ECB"/>
    <w:rsid w:val="00155F65"/>
    <w:rsid w:val="0015650E"/>
    <w:rsid w:val="00157E37"/>
    <w:rsid w:val="001618CA"/>
    <w:rsid w:val="00162629"/>
    <w:rsid w:val="00170552"/>
    <w:rsid w:val="001724FE"/>
    <w:rsid w:val="00172A9A"/>
    <w:rsid w:val="00184808"/>
    <w:rsid w:val="00184C4A"/>
    <w:rsid w:val="00187DE3"/>
    <w:rsid w:val="0019024C"/>
    <w:rsid w:val="001A2B96"/>
    <w:rsid w:val="001A3403"/>
    <w:rsid w:val="001A3DA0"/>
    <w:rsid w:val="001A487A"/>
    <w:rsid w:val="001A492C"/>
    <w:rsid w:val="001B0BB3"/>
    <w:rsid w:val="001B15DD"/>
    <w:rsid w:val="001B393B"/>
    <w:rsid w:val="001B3E49"/>
    <w:rsid w:val="001C0496"/>
    <w:rsid w:val="001C32EA"/>
    <w:rsid w:val="001C5F69"/>
    <w:rsid w:val="001C698E"/>
    <w:rsid w:val="001D0A85"/>
    <w:rsid w:val="001D4BBA"/>
    <w:rsid w:val="001E0F6B"/>
    <w:rsid w:val="001E1001"/>
    <w:rsid w:val="001E2DFE"/>
    <w:rsid w:val="001F0AAB"/>
    <w:rsid w:val="001F1BD7"/>
    <w:rsid w:val="001F22A0"/>
    <w:rsid w:val="001F37A3"/>
    <w:rsid w:val="001F458E"/>
    <w:rsid w:val="001F65E7"/>
    <w:rsid w:val="002019B3"/>
    <w:rsid w:val="00202365"/>
    <w:rsid w:val="0020266A"/>
    <w:rsid w:val="00204299"/>
    <w:rsid w:val="00210DB1"/>
    <w:rsid w:val="002117C9"/>
    <w:rsid w:val="00211BBA"/>
    <w:rsid w:val="002277BC"/>
    <w:rsid w:val="00227849"/>
    <w:rsid w:val="00231335"/>
    <w:rsid w:val="00231398"/>
    <w:rsid w:val="0023297D"/>
    <w:rsid w:val="0023490B"/>
    <w:rsid w:val="00236341"/>
    <w:rsid w:val="00236D54"/>
    <w:rsid w:val="00237D97"/>
    <w:rsid w:val="002404F6"/>
    <w:rsid w:val="002432CA"/>
    <w:rsid w:val="00244921"/>
    <w:rsid w:val="0024576D"/>
    <w:rsid w:val="0025196C"/>
    <w:rsid w:val="00255274"/>
    <w:rsid w:val="00262208"/>
    <w:rsid w:val="00263768"/>
    <w:rsid w:val="002655D0"/>
    <w:rsid w:val="002721C8"/>
    <w:rsid w:val="00272536"/>
    <w:rsid w:val="00272E6E"/>
    <w:rsid w:val="002748B1"/>
    <w:rsid w:val="002763E9"/>
    <w:rsid w:val="00276B77"/>
    <w:rsid w:val="002772C2"/>
    <w:rsid w:val="00281391"/>
    <w:rsid w:val="002816DF"/>
    <w:rsid w:val="00285EA4"/>
    <w:rsid w:val="002923BE"/>
    <w:rsid w:val="00292AFE"/>
    <w:rsid w:val="00295811"/>
    <w:rsid w:val="002A07E0"/>
    <w:rsid w:val="002A2DC7"/>
    <w:rsid w:val="002A3B98"/>
    <w:rsid w:val="002B3082"/>
    <w:rsid w:val="002B3C4F"/>
    <w:rsid w:val="002B6D1E"/>
    <w:rsid w:val="002C37C4"/>
    <w:rsid w:val="002C6937"/>
    <w:rsid w:val="002D38C3"/>
    <w:rsid w:val="002D6DB7"/>
    <w:rsid w:val="002D7507"/>
    <w:rsid w:val="002E48B2"/>
    <w:rsid w:val="002E5158"/>
    <w:rsid w:val="002F2B41"/>
    <w:rsid w:val="00306246"/>
    <w:rsid w:val="00327536"/>
    <w:rsid w:val="00327A3E"/>
    <w:rsid w:val="003334F9"/>
    <w:rsid w:val="00334815"/>
    <w:rsid w:val="003443BA"/>
    <w:rsid w:val="00354637"/>
    <w:rsid w:val="00360FA0"/>
    <w:rsid w:val="003632C6"/>
    <w:rsid w:val="00365439"/>
    <w:rsid w:val="00366B84"/>
    <w:rsid w:val="00366F8B"/>
    <w:rsid w:val="00375CE4"/>
    <w:rsid w:val="003775F8"/>
    <w:rsid w:val="00380B22"/>
    <w:rsid w:val="00382260"/>
    <w:rsid w:val="003855AA"/>
    <w:rsid w:val="00390527"/>
    <w:rsid w:val="003950E4"/>
    <w:rsid w:val="003962D2"/>
    <w:rsid w:val="00396700"/>
    <w:rsid w:val="00396E79"/>
    <w:rsid w:val="00397C06"/>
    <w:rsid w:val="003A10FE"/>
    <w:rsid w:val="003A2751"/>
    <w:rsid w:val="003A3F68"/>
    <w:rsid w:val="003A528D"/>
    <w:rsid w:val="003B203B"/>
    <w:rsid w:val="003C2929"/>
    <w:rsid w:val="003C4002"/>
    <w:rsid w:val="003C69B1"/>
    <w:rsid w:val="003D3429"/>
    <w:rsid w:val="003D5753"/>
    <w:rsid w:val="003D5964"/>
    <w:rsid w:val="003D7310"/>
    <w:rsid w:val="003E2187"/>
    <w:rsid w:val="003E4CC6"/>
    <w:rsid w:val="003E55A4"/>
    <w:rsid w:val="003E7A54"/>
    <w:rsid w:val="003E7D57"/>
    <w:rsid w:val="003F05D2"/>
    <w:rsid w:val="003F47CD"/>
    <w:rsid w:val="003F4F1C"/>
    <w:rsid w:val="003F4F9F"/>
    <w:rsid w:val="004036A3"/>
    <w:rsid w:val="00403803"/>
    <w:rsid w:val="0041510D"/>
    <w:rsid w:val="00415DE5"/>
    <w:rsid w:val="00420A6D"/>
    <w:rsid w:val="00420F66"/>
    <w:rsid w:val="004249A7"/>
    <w:rsid w:val="00426381"/>
    <w:rsid w:val="00427241"/>
    <w:rsid w:val="004364E8"/>
    <w:rsid w:val="00437A51"/>
    <w:rsid w:val="00437AB7"/>
    <w:rsid w:val="00442834"/>
    <w:rsid w:val="00447641"/>
    <w:rsid w:val="00447839"/>
    <w:rsid w:val="00447B38"/>
    <w:rsid w:val="00450A57"/>
    <w:rsid w:val="00464F60"/>
    <w:rsid w:val="004670F4"/>
    <w:rsid w:val="00467D4B"/>
    <w:rsid w:val="00470BE7"/>
    <w:rsid w:val="00471BD9"/>
    <w:rsid w:val="00471C4F"/>
    <w:rsid w:val="00474AB1"/>
    <w:rsid w:val="00482EFA"/>
    <w:rsid w:val="0048596C"/>
    <w:rsid w:val="00491EF8"/>
    <w:rsid w:val="00494619"/>
    <w:rsid w:val="0049628B"/>
    <w:rsid w:val="00496522"/>
    <w:rsid w:val="004A1878"/>
    <w:rsid w:val="004A3DD4"/>
    <w:rsid w:val="004A5E56"/>
    <w:rsid w:val="004C2E47"/>
    <w:rsid w:val="004C5024"/>
    <w:rsid w:val="004C5C9D"/>
    <w:rsid w:val="004C7750"/>
    <w:rsid w:val="004C7F47"/>
    <w:rsid w:val="004D1C3D"/>
    <w:rsid w:val="004D1FE4"/>
    <w:rsid w:val="004D5B32"/>
    <w:rsid w:val="004D6B37"/>
    <w:rsid w:val="004D70FE"/>
    <w:rsid w:val="004E5C50"/>
    <w:rsid w:val="004E6BD5"/>
    <w:rsid w:val="0050127B"/>
    <w:rsid w:val="005027A2"/>
    <w:rsid w:val="00504B0E"/>
    <w:rsid w:val="00504E1B"/>
    <w:rsid w:val="005070D4"/>
    <w:rsid w:val="0051134C"/>
    <w:rsid w:val="005158BE"/>
    <w:rsid w:val="00534411"/>
    <w:rsid w:val="00534938"/>
    <w:rsid w:val="00534AF8"/>
    <w:rsid w:val="00537417"/>
    <w:rsid w:val="005411B7"/>
    <w:rsid w:val="00541E26"/>
    <w:rsid w:val="00541F99"/>
    <w:rsid w:val="00545E14"/>
    <w:rsid w:val="00546A26"/>
    <w:rsid w:val="00546DB3"/>
    <w:rsid w:val="005523C0"/>
    <w:rsid w:val="00556DB6"/>
    <w:rsid w:val="0056477C"/>
    <w:rsid w:val="005654E3"/>
    <w:rsid w:val="005658C2"/>
    <w:rsid w:val="00565C19"/>
    <w:rsid w:val="0056720C"/>
    <w:rsid w:val="005713E5"/>
    <w:rsid w:val="005722FD"/>
    <w:rsid w:val="00573D2A"/>
    <w:rsid w:val="00576B65"/>
    <w:rsid w:val="00577991"/>
    <w:rsid w:val="00584650"/>
    <w:rsid w:val="00587D75"/>
    <w:rsid w:val="00592D7D"/>
    <w:rsid w:val="005977F0"/>
    <w:rsid w:val="005B3D1E"/>
    <w:rsid w:val="005C0823"/>
    <w:rsid w:val="005C346B"/>
    <w:rsid w:val="005C4763"/>
    <w:rsid w:val="005C48A7"/>
    <w:rsid w:val="005C5A3C"/>
    <w:rsid w:val="005D2D04"/>
    <w:rsid w:val="005D3247"/>
    <w:rsid w:val="005D536E"/>
    <w:rsid w:val="005D6AA6"/>
    <w:rsid w:val="005D70B5"/>
    <w:rsid w:val="005D7D6A"/>
    <w:rsid w:val="005E514C"/>
    <w:rsid w:val="005E56D7"/>
    <w:rsid w:val="005F4190"/>
    <w:rsid w:val="005F48AC"/>
    <w:rsid w:val="005F48BB"/>
    <w:rsid w:val="005F54DE"/>
    <w:rsid w:val="00607942"/>
    <w:rsid w:val="00615946"/>
    <w:rsid w:val="00616494"/>
    <w:rsid w:val="00625534"/>
    <w:rsid w:val="006256E2"/>
    <w:rsid w:val="00632B84"/>
    <w:rsid w:val="00636EE5"/>
    <w:rsid w:val="00637886"/>
    <w:rsid w:val="00646351"/>
    <w:rsid w:val="00651F67"/>
    <w:rsid w:val="00652B26"/>
    <w:rsid w:val="00652E97"/>
    <w:rsid w:val="006532A0"/>
    <w:rsid w:val="00653D9B"/>
    <w:rsid w:val="006542D5"/>
    <w:rsid w:val="00656478"/>
    <w:rsid w:val="00656EAD"/>
    <w:rsid w:val="00663D63"/>
    <w:rsid w:val="006643C7"/>
    <w:rsid w:val="00665084"/>
    <w:rsid w:val="00672372"/>
    <w:rsid w:val="00673304"/>
    <w:rsid w:val="00680EF8"/>
    <w:rsid w:val="006814FD"/>
    <w:rsid w:val="00682E9B"/>
    <w:rsid w:val="0068384F"/>
    <w:rsid w:val="00687898"/>
    <w:rsid w:val="006878EF"/>
    <w:rsid w:val="006940C4"/>
    <w:rsid w:val="00695EE9"/>
    <w:rsid w:val="006A05A6"/>
    <w:rsid w:val="006A28EE"/>
    <w:rsid w:val="006A411C"/>
    <w:rsid w:val="006A6FD8"/>
    <w:rsid w:val="006B0BCA"/>
    <w:rsid w:val="006B4588"/>
    <w:rsid w:val="006B59ED"/>
    <w:rsid w:val="006B5B55"/>
    <w:rsid w:val="006B7A2A"/>
    <w:rsid w:val="006C02F3"/>
    <w:rsid w:val="006C1071"/>
    <w:rsid w:val="006C364D"/>
    <w:rsid w:val="006D1B5D"/>
    <w:rsid w:val="006D3D99"/>
    <w:rsid w:val="006D5EB1"/>
    <w:rsid w:val="006E052B"/>
    <w:rsid w:val="006E36C2"/>
    <w:rsid w:val="006E4341"/>
    <w:rsid w:val="006F56AF"/>
    <w:rsid w:val="006F6D6A"/>
    <w:rsid w:val="00704278"/>
    <w:rsid w:val="00705C96"/>
    <w:rsid w:val="00706CFB"/>
    <w:rsid w:val="007102D6"/>
    <w:rsid w:val="0071259B"/>
    <w:rsid w:val="00720B61"/>
    <w:rsid w:val="0072283A"/>
    <w:rsid w:val="007277E0"/>
    <w:rsid w:val="00731B2B"/>
    <w:rsid w:val="0073642E"/>
    <w:rsid w:val="00740D65"/>
    <w:rsid w:val="00740FA1"/>
    <w:rsid w:val="00741BDB"/>
    <w:rsid w:val="00751024"/>
    <w:rsid w:val="007574DA"/>
    <w:rsid w:val="00760D8B"/>
    <w:rsid w:val="00761C13"/>
    <w:rsid w:val="00761F14"/>
    <w:rsid w:val="00763177"/>
    <w:rsid w:val="0076337C"/>
    <w:rsid w:val="00782EF7"/>
    <w:rsid w:val="00786A45"/>
    <w:rsid w:val="0078784F"/>
    <w:rsid w:val="00787DA6"/>
    <w:rsid w:val="00787FC3"/>
    <w:rsid w:val="00794AF9"/>
    <w:rsid w:val="00796169"/>
    <w:rsid w:val="007A0D68"/>
    <w:rsid w:val="007C2C46"/>
    <w:rsid w:val="007C3F6C"/>
    <w:rsid w:val="007D0989"/>
    <w:rsid w:val="007D6AC9"/>
    <w:rsid w:val="007D7D19"/>
    <w:rsid w:val="007F1D0F"/>
    <w:rsid w:val="007F3056"/>
    <w:rsid w:val="007F4124"/>
    <w:rsid w:val="00800D50"/>
    <w:rsid w:val="00810C54"/>
    <w:rsid w:val="008117A3"/>
    <w:rsid w:val="00815FEA"/>
    <w:rsid w:val="0081756E"/>
    <w:rsid w:val="00823BF1"/>
    <w:rsid w:val="00827784"/>
    <w:rsid w:val="008408D4"/>
    <w:rsid w:val="0084229C"/>
    <w:rsid w:val="00845DCC"/>
    <w:rsid w:val="00846398"/>
    <w:rsid w:val="0084651E"/>
    <w:rsid w:val="008565CB"/>
    <w:rsid w:val="00860036"/>
    <w:rsid w:val="0086103E"/>
    <w:rsid w:val="00865B60"/>
    <w:rsid w:val="00867ACF"/>
    <w:rsid w:val="0087787E"/>
    <w:rsid w:val="008902C0"/>
    <w:rsid w:val="00890B56"/>
    <w:rsid w:val="008A211C"/>
    <w:rsid w:val="008A3D69"/>
    <w:rsid w:val="008A62AB"/>
    <w:rsid w:val="008B3A09"/>
    <w:rsid w:val="008B53B1"/>
    <w:rsid w:val="008B6CCE"/>
    <w:rsid w:val="008B6DA1"/>
    <w:rsid w:val="008B7561"/>
    <w:rsid w:val="008C0160"/>
    <w:rsid w:val="008D3F7C"/>
    <w:rsid w:val="008D45DF"/>
    <w:rsid w:val="008D7CDB"/>
    <w:rsid w:val="008E0000"/>
    <w:rsid w:val="008E258C"/>
    <w:rsid w:val="008E2D68"/>
    <w:rsid w:val="008E5916"/>
    <w:rsid w:val="008F2045"/>
    <w:rsid w:val="008F5487"/>
    <w:rsid w:val="008F7247"/>
    <w:rsid w:val="009075F5"/>
    <w:rsid w:val="00915BAF"/>
    <w:rsid w:val="009245CD"/>
    <w:rsid w:val="00931D7D"/>
    <w:rsid w:val="009325E4"/>
    <w:rsid w:val="0094237B"/>
    <w:rsid w:val="00943546"/>
    <w:rsid w:val="009436BF"/>
    <w:rsid w:val="00944B08"/>
    <w:rsid w:val="009469D2"/>
    <w:rsid w:val="009548C5"/>
    <w:rsid w:val="00955FB4"/>
    <w:rsid w:val="00964F5A"/>
    <w:rsid w:val="009668E0"/>
    <w:rsid w:val="009724B6"/>
    <w:rsid w:val="00975574"/>
    <w:rsid w:val="00986E36"/>
    <w:rsid w:val="00993260"/>
    <w:rsid w:val="00995B2B"/>
    <w:rsid w:val="00997D6B"/>
    <w:rsid w:val="009A2559"/>
    <w:rsid w:val="009A3D33"/>
    <w:rsid w:val="009A436C"/>
    <w:rsid w:val="009B0F0C"/>
    <w:rsid w:val="009B296F"/>
    <w:rsid w:val="009B390F"/>
    <w:rsid w:val="009B4677"/>
    <w:rsid w:val="009B5B51"/>
    <w:rsid w:val="009C45DD"/>
    <w:rsid w:val="009C5E55"/>
    <w:rsid w:val="009C6AE4"/>
    <w:rsid w:val="009C77E8"/>
    <w:rsid w:val="009D41A1"/>
    <w:rsid w:val="009E14F4"/>
    <w:rsid w:val="009E1F6E"/>
    <w:rsid w:val="009E2AB2"/>
    <w:rsid w:val="009E362A"/>
    <w:rsid w:val="009E7DB5"/>
    <w:rsid w:val="009F1770"/>
    <w:rsid w:val="009F49FB"/>
    <w:rsid w:val="009F538D"/>
    <w:rsid w:val="00A01171"/>
    <w:rsid w:val="00A02279"/>
    <w:rsid w:val="00A03A7D"/>
    <w:rsid w:val="00A0663C"/>
    <w:rsid w:val="00A06967"/>
    <w:rsid w:val="00A15ACF"/>
    <w:rsid w:val="00A2255C"/>
    <w:rsid w:val="00A235FA"/>
    <w:rsid w:val="00A26512"/>
    <w:rsid w:val="00A31B6E"/>
    <w:rsid w:val="00A3239F"/>
    <w:rsid w:val="00A35706"/>
    <w:rsid w:val="00A379AE"/>
    <w:rsid w:val="00A41923"/>
    <w:rsid w:val="00A46403"/>
    <w:rsid w:val="00A464EE"/>
    <w:rsid w:val="00A501B1"/>
    <w:rsid w:val="00A52F31"/>
    <w:rsid w:val="00A56D21"/>
    <w:rsid w:val="00A61D2D"/>
    <w:rsid w:val="00A62B27"/>
    <w:rsid w:val="00A67FF2"/>
    <w:rsid w:val="00A73713"/>
    <w:rsid w:val="00A73D12"/>
    <w:rsid w:val="00A772CE"/>
    <w:rsid w:val="00A8354A"/>
    <w:rsid w:val="00A83625"/>
    <w:rsid w:val="00A903B0"/>
    <w:rsid w:val="00AB2B4E"/>
    <w:rsid w:val="00AB3CE6"/>
    <w:rsid w:val="00AB70C3"/>
    <w:rsid w:val="00AC06B9"/>
    <w:rsid w:val="00AC40E3"/>
    <w:rsid w:val="00AC7B73"/>
    <w:rsid w:val="00AD758F"/>
    <w:rsid w:val="00AD7A5C"/>
    <w:rsid w:val="00AE2748"/>
    <w:rsid w:val="00AE41D4"/>
    <w:rsid w:val="00AE46F2"/>
    <w:rsid w:val="00AE5EAB"/>
    <w:rsid w:val="00AF0F30"/>
    <w:rsid w:val="00AF10CC"/>
    <w:rsid w:val="00AF75D0"/>
    <w:rsid w:val="00B02C64"/>
    <w:rsid w:val="00B07DE9"/>
    <w:rsid w:val="00B11806"/>
    <w:rsid w:val="00B11D57"/>
    <w:rsid w:val="00B15124"/>
    <w:rsid w:val="00B20701"/>
    <w:rsid w:val="00B25B25"/>
    <w:rsid w:val="00B30124"/>
    <w:rsid w:val="00B35783"/>
    <w:rsid w:val="00B3718A"/>
    <w:rsid w:val="00B40253"/>
    <w:rsid w:val="00B41A62"/>
    <w:rsid w:val="00B420CF"/>
    <w:rsid w:val="00B428E9"/>
    <w:rsid w:val="00B4496B"/>
    <w:rsid w:val="00B454F3"/>
    <w:rsid w:val="00B46B23"/>
    <w:rsid w:val="00B4787C"/>
    <w:rsid w:val="00B478F0"/>
    <w:rsid w:val="00B51E8F"/>
    <w:rsid w:val="00B51F00"/>
    <w:rsid w:val="00B63615"/>
    <w:rsid w:val="00B6369E"/>
    <w:rsid w:val="00B640DE"/>
    <w:rsid w:val="00B64344"/>
    <w:rsid w:val="00B660AB"/>
    <w:rsid w:val="00B72D08"/>
    <w:rsid w:val="00B74542"/>
    <w:rsid w:val="00B74DAB"/>
    <w:rsid w:val="00B74FDA"/>
    <w:rsid w:val="00B77CE1"/>
    <w:rsid w:val="00B87A77"/>
    <w:rsid w:val="00B9144C"/>
    <w:rsid w:val="00B947F3"/>
    <w:rsid w:val="00B9552D"/>
    <w:rsid w:val="00BA331F"/>
    <w:rsid w:val="00BA3972"/>
    <w:rsid w:val="00BA45E2"/>
    <w:rsid w:val="00BA6DB3"/>
    <w:rsid w:val="00BB25E3"/>
    <w:rsid w:val="00BB303D"/>
    <w:rsid w:val="00BC13BC"/>
    <w:rsid w:val="00BC168F"/>
    <w:rsid w:val="00BC1743"/>
    <w:rsid w:val="00BC380E"/>
    <w:rsid w:val="00BC6111"/>
    <w:rsid w:val="00BC6FA1"/>
    <w:rsid w:val="00BC785F"/>
    <w:rsid w:val="00BC7AD9"/>
    <w:rsid w:val="00BD1471"/>
    <w:rsid w:val="00BD750D"/>
    <w:rsid w:val="00BE1B04"/>
    <w:rsid w:val="00BE218C"/>
    <w:rsid w:val="00BE22EA"/>
    <w:rsid w:val="00BE3E50"/>
    <w:rsid w:val="00BF0EBA"/>
    <w:rsid w:val="00BF3910"/>
    <w:rsid w:val="00BF4C61"/>
    <w:rsid w:val="00C00017"/>
    <w:rsid w:val="00C00DF1"/>
    <w:rsid w:val="00C072AB"/>
    <w:rsid w:val="00C137D8"/>
    <w:rsid w:val="00C16143"/>
    <w:rsid w:val="00C20AD3"/>
    <w:rsid w:val="00C23722"/>
    <w:rsid w:val="00C25B74"/>
    <w:rsid w:val="00C353D7"/>
    <w:rsid w:val="00C3626A"/>
    <w:rsid w:val="00C43D74"/>
    <w:rsid w:val="00C46F32"/>
    <w:rsid w:val="00C510F7"/>
    <w:rsid w:val="00C5426E"/>
    <w:rsid w:val="00C545A1"/>
    <w:rsid w:val="00C54BB2"/>
    <w:rsid w:val="00C63656"/>
    <w:rsid w:val="00C67261"/>
    <w:rsid w:val="00C700C2"/>
    <w:rsid w:val="00C807BD"/>
    <w:rsid w:val="00C808F5"/>
    <w:rsid w:val="00C8149A"/>
    <w:rsid w:val="00C925F7"/>
    <w:rsid w:val="00C92E5A"/>
    <w:rsid w:val="00C9463A"/>
    <w:rsid w:val="00C96C9E"/>
    <w:rsid w:val="00CA1A9B"/>
    <w:rsid w:val="00CA36B2"/>
    <w:rsid w:val="00CA63F7"/>
    <w:rsid w:val="00CA6F0D"/>
    <w:rsid w:val="00CC51F5"/>
    <w:rsid w:val="00CC791D"/>
    <w:rsid w:val="00CD43A0"/>
    <w:rsid w:val="00CE505C"/>
    <w:rsid w:val="00CF0808"/>
    <w:rsid w:val="00CF2544"/>
    <w:rsid w:val="00CF61A5"/>
    <w:rsid w:val="00D01E9A"/>
    <w:rsid w:val="00D12891"/>
    <w:rsid w:val="00D13D12"/>
    <w:rsid w:val="00D14A86"/>
    <w:rsid w:val="00D14EA0"/>
    <w:rsid w:val="00D1784E"/>
    <w:rsid w:val="00D24F7F"/>
    <w:rsid w:val="00D272D8"/>
    <w:rsid w:val="00D277C7"/>
    <w:rsid w:val="00D31559"/>
    <w:rsid w:val="00D33904"/>
    <w:rsid w:val="00D35712"/>
    <w:rsid w:val="00D358CE"/>
    <w:rsid w:val="00D3689C"/>
    <w:rsid w:val="00D36C74"/>
    <w:rsid w:val="00D3754E"/>
    <w:rsid w:val="00D43DB8"/>
    <w:rsid w:val="00D43E16"/>
    <w:rsid w:val="00D44286"/>
    <w:rsid w:val="00D45C19"/>
    <w:rsid w:val="00D52862"/>
    <w:rsid w:val="00D56514"/>
    <w:rsid w:val="00D639AD"/>
    <w:rsid w:val="00D664F4"/>
    <w:rsid w:val="00D67922"/>
    <w:rsid w:val="00D73990"/>
    <w:rsid w:val="00D749D5"/>
    <w:rsid w:val="00D74F72"/>
    <w:rsid w:val="00D75803"/>
    <w:rsid w:val="00D82AF7"/>
    <w:rsid w:val="00D87C0F"/>
    <w:rsid w:val="00D9139E"/>
    <w:rsid w:val="00D91E98"/>
    <w:rsid w:val="00D92BF5"/>
    <w:rsid w:val="00DA799A"/>
    <w:rsid w:val="00DA7AE8"/>
    <w:rsid w:val="00DC41FD"/>
    <w:rsid w:val="00DC5569"/>
    <w:rsid w:val="00DC6A2E"/>
    <w:rsid w:val="00DD4E58"/>
    <w:rsid w:val="00DD53AC"/>
    <w:rsid w:val="00DD59E8"/>
    <w:rsid w:val="00DE115A"/>
    <w:rsid w:val="00DE1D34"/>
    <w:rsid w:val="00DE2A76"/>
    <w:rsid w:val="00DE3ECC"/>
    <w:rsid w:val="00DE4A82"/>
    <w:rsid w:val="00DE60FE"/>
    <w:rsid w:val="00DE6CD8"/>
    <w:rsid w:val="00DF07FB"/>
    <w:rsid w:val="00DF517B"/>
    <w:rsid w:val="00E03A44"/>
    <w:rsid w:val="00E0779A"/>
    <w:rsid w:val="00E10FEE"/>
    <w:rsid w:val="00E14268"/>
    <w:rsid w:val="00E20ABD"/>
    <w:rsid w:val="00E24600"/>
    <w:rsid w:val="00E307BD"/>
    <w:rsid w:val="00E32528"/>
    <w:rsid w:val="00E330FA"/>
    <w:rsid w:val="00E33A21"/>
    <w:rsid w:val="00E34B1E"/>
    <w:rsid w:val="00E42B7F"/>
    <w:rsid w:val="00E4549A"/>
    <w:rsid w:val="00E51DD0"/>
    <w:rsid w:val="00E53A1F"/>
    <w:rsid w:val="00E56AAD"/>
    <w:rsid w:val="00E56DF9"/>
    <w:rsid w:val="00E60C9C"/>
    <w:rsid w:val="00E62441"/>
    <w:rsid w:val="00E70933"/>
    <w:rsid w:val="00E716B7"/>
    <w:rsid w:val="00E72A11"/>
    <w:rsid w:val="00E826C8"/>
    <w:rsid w:val="00E87B75"/>
    <w:rsid w:val="00E91E85"/>
    <w:rsid w:val="00E96D79"/>
    <w:rsid w:val="00EA2C94"/>
    <w:rsid w:val="00EA6010"/>
    <w:rsid w:val="00EB31B5"/>
    <w:rsid w:val="00EC067E"/>
    <w:rsid w:val="00EC158E"/>
    <w:rsid w:val="00EC409F"/>
    <w:rsid w:val="00EC7345"/>
    <w:rsid w:val="00ED768C"/>
    <w:rsid w:val="00EE1F14"/>
    <w:rsid w:val="00EE75EC"/>
    <w:rsid w:val="00EE7938"/>
    <w:rsid w:val="00EF299E"/>
    <w:rsid w:val="00EF6FCE"/>
    <w:rsid w:val="00EF7058"/>
    <w:rsid w:val="00F03C89"/>
    <w:rsid w:val="00F103D4"/>
    <w:rsid w:val="00F140D6"/>
    <w:rsid w:val="00F14826"/>
    <w:rsid w:val="00F16214"/>
    <w:rsid w:val="00F1638F"/>
    <w:rsid w:val="00F172E4"/>
    <w:rsid w:val="00F31A19"/>
    <w:rsid w:val="00F32E3C"/>
    <w:rsid w:val="00F36E1F"/>
    <w:rsid w:val="00F37E1E"/>
    <w:rsid w:val="00F4433A"/>
    <w:rsid w:val="00F44942"/>
    <w:rsid w:val="00F44E14"/>
    <w:rsid w:val="00F44E39"/>
    <w:rsid w:val="00F50F3C"/>
    <w:rsid w:val="00F52F59"/>
    <w:rsid w:val="00F56AFA"/>
    <w:rsid w:val="00F57875"/>
    <w:rsid w:val="00F61431"/>
    <w:rsid w:val="00F66E09"/>
    <w:rsid w:val="00F67A74"/>
    <w:rsid w:val="00F72DB5"/>
    <w:rsid w:val="00F7394C"/>
    <w:rsid w:val="00F75C63"/>
    <w:rsid w:val="00F76F2E"/>
    <w:rsid w:val="00F801F2"/>
    <w:rsid w:val="00F83187"/>
    <w:rsid w:val="00FA207C"/>
    <w:rsid w:val="00FA6057"/>
    <w:rsid w:val="00FB4BD5"/>
    <w:rsid w:val="00FB4CDF"/>
    <w:rsid w:val="00FB4D29"/>
    <w:rsid w:val="00FC016A"/>
    <w:rsid w:val="00FC18E5"/>
    <w:rsid w:val="00FC2AF2"/>
    <w:rsid w:val="00FC4BA4"/>
    <w:rsid w:val="00FD1078"/>
    <w:rsid w:val="00FD156F"/>
    <w:rsid w:val="00FD17B8"/>
    <w:rsid w:val="00FD6712"/>
    <w:rsid w:val="00FE083E"/>
    <w:rsid w:val="00FE0848"/>
    <w:rsid w:val="00FE7FF9"/>
    <w:rsid w:val="00FF6B4B"/>
    <w:rsid w:val="00FF7551"/>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6643C7"/>
    <w:pPr>
      <w:keepNext/>
      <w:spacing w:before="240" w:after="60" w:line="240" w:lineRule="auto"/>
      <w:outlineLvl w:val="3"/>
    </w:pPr>
    <w:rPr>
      <w:rFonts w:ascii="Arial" w:eastAsia="Times New Roman" w:hAnsi="Arial" w:cs="Arial"/>
      <w:b/>
      <w:i/>
      <w:sz w:val="24"/>
      <w:szCs w:val="20"/>
    </w:rPr>
  </w:style>
  <w:style w:type="paragraph" w:styleId="Heading5">
    <w:name w:val="heading 5"/>
    <w:aliases w:val="Schedule_word"/>
    <w:next w:val="Normal"/>
    <w:link w:val="Heading5Char"/>
    <w:qFormat/>
    <w:rsid w:val="006643C7"/>
    <w:pPr>
      <w:spacing w:after="120" w:line="240" w:lineRule="auto"/>
      <w:outlineLvl w:val="4"/>
    </w:pPr>
    <w:rPr>
      <w:rFonts w:ascii="Arial" w:eastAsia="Times New Roman" w:hAnsi="Arial" w:cs="Arial"/>
      <w:b/>
      <w:szCs w:val="24"/>
      <w:lang w:val="en-US"/>
    </w:rPr>
  </w:style>
  <w:style w:type="paragraph" w:styleId="Heading6">
    <w:name w:val="heading 6"/>
    <w:basedOn w:val="Normal"/>
    <w:next w:val="Normal"/>
    <w:link w:val="Heading6Char"/>
    <w:qFormat/>
    <w:rsid w:val="006643C7"/>
    <w:pPr>
      <w:keepNext/>
      <w:tabs>
        <w:tab w:val="left" w:pos="675"/>
        <w:tab w:val="left" w:pos="4644"/>
        <w:tab w:val="left" w:pos="5041"/>
      </w:tabs>
      <w:spacing w:before="60" w:after="120" w:line="240" w:lineRule="auto"/>
      <w:ind w:left="108"/>
      <w:outlineLvl w:val="5"/>
    </w:pPr>
    <w:rPr>
      <w:rFonts w:ascii="Arial" w:eastAsia="Times New Roman" w:hAnsi="Arial" w:cs="Arial"/>
      <w:b/>
      <w:szCs w:val="20"/>
    </w:rPr>
  </w:style>
  <w:style w:type="paragraph" w:styleId="Heading7">
    <w:name w:val="heading 7"/>
    <w:basedOn w:val="Normal"/>
    <w:next w:val="Normal"/>
    <w:link w:val="Heading7Char"/>
    <w:qFormat/>
    <w:rsid w:val="006643C7"/>
    <w:pPr>
      <w:keepNext/>
      <w:tabs>
        <w:tab w:val="left" w:pos="360"/>
      </w:tabs>
      <w:spacing w:after="0" w:line="240" w:lineRule="auto"/>
      <w:outlineLvl w:val="6"/>
    </w:pPr>
    <w:rPr>
      <w:rFonts w:ascii="Arial" w:eastAsia="Times New Roman" w:hAnsi="Arial" w:cs="Arial"/>
      <w:b/>
      <w:szCs w:val="20"/>
      <w:u w:val="single"/>
    </w:rPr>
  </w:style>
  <w:style w:type="paragraph" w:styleId="Heading8">
    <w:name w:val="heading 8"/>
    <w:basedOn w:val="Normal"/>
    <w:next w:val="Normal"/>
    <w:link w:val="Heading8Char"/>
    <w:uiPriority w:val="9"/>
    <w:qFormat/>
    <w:rsid w:val="006643C7"/>
    <w:pPr>
      <w:keepNext/>
      <w:shd w:val="pct15" w:color="auto" w:fill="FFFFFF"/>
      <w:tabs>
        <w:tab w:val="left" w:pos="360"/>
      </w:tabs>
      <w:spacing w:after="0" w:line="240" w:lineRule="auto"/>
      <w:outlineLvl w:val="7"/>
    </w:pPr>
    <w:rPr>
      <w:rFonts w:ascii="Arial" w:eastAsia="Times New Roman" w:hAnsi="Arial"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rsid w:val="009B4677"/>
  </w:style>
  <w:style w:type="paragraph" w:styleId="Footer">
    <w:name w:val="footer"/>
    <w:basedOn w:val="Normal"/>
    <w:link w:val="FooterChar"/>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nhideWhenUsed/>
    <w:rsid w:val="004C2E47"/>
    <w:rPr>
      <w:sz w:val="16"/>
      <w:szCs w:val="16"/>
    </w:rPr>
  </w:style>
  <w:style w:type="paragraph" w:styleId="CommentText">
    <w:name w:val="annotation text"/>
    <w:basedOn w:val="Normal"/>
    <w:link w:val="CommentTextChar"/>
    <w:unhideWhenUsed/>
    <w:rsid w:val="004C2E47"/>
    <w:pPr>
      <w:spacing w:line="240" w:lineRule="auto"/>
    </w:pPr>
    <w:rPr>
      <w:sz w:val="20"/>
      <w:szCs w:val="20"/>
    </w:rPr>
  </w:style>
  <w:style w:type="character" w:customStyle="1" w:styleId="CommentTextChar">
    <w:name w:val="Comment Text Char"/>
    <w:basedOn w:val="DefaultParagraphFont"/>
    <w:link w:val="CommentText"/>
    <w:rsid w:val="004C2E47"/>
    <w:rPr>
      <w:sz w:val="20"/>
      <w:szCs w:val="20"/>
    </w:rPr>
  </w:style>
  <w:style w:type="paragraph" w:styleId="CommentSubject">
    <w:name w:val="annotation subject"/>
    <w:basedOn w:val="CommentText"/>
    <w:next w:val="CommentText"/>
    <w:link w:val="CommentSubjectChar"/>
    <w:unhideWhenUsed/>
    <w:rsid w:val="004C2E47"/>
    <w:rPr>
      <w:b/>
      <w:bCs/>
    </w:rPr>
  </w:style>
  <w:style w:type="character" w:customStyle="1" w:styleId="CommentSubjectChar">
    <w:name w:val="Comment Subject Char"/>
    <w:basedOn w:val="CommentTextChar"/>
    <w:link w:val="CommentSubject"/>
    <w:rsid w:val="004C2E47"/>
    <w:rPr>
      <w:b/>
      <w:bCs/>
      <w:sz w:val="20"/>
      <w:szCs w:val="20"/>
    </w:rPr>
  </w:style>
  <w:style w:type="paragraph" w:styleId="BalloonText">
    <w:name w:val="Balloon Text"/>
    <w:basedOn w:val="Normal"/>
    <w:link w:val="BalloonTextChar"/>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A46403"/>
    <w:rPr>
      <w:color w:val="605E5C"/>
      <w:shd w:val="clear" w:color="auto" w:fill="E1DFDD"/>
    </w:rPr>
  </w:style>
  <w:style w:type="paragraph" w:styleId="ListBullet">
    <w:name w:val="List Bullet"/>
    <w:basedOn w:val="Normal"/>
    <w:uiPriority w:val="3"/>
    <w:qFormat/>
    <w:rsid w:val="001A3403"/>
    <w:pPr>
      <w:numPr>
        <w:numId w:val="1"/>
      </w:numPr>
      <w:spacing w:line="240" w:lineRule="auto"/>
      <w:ind w:left="0" w:firstLine="0"/>
    </w:pPr>
    <w:rPr>
      <w:rFonts w:ascii="Arial" w:eastAsia="Times New Roman" w:hAnsi="Arial" w:cs="Times New Roman"/>
      <w:color w:val="404040"/>
      <w:sz w:val="20"/>
      <w:szCs w:val="20"/>
      <w:lang w:val="en-GB"/>
    </w:rPr>
  </w:style>
  <w:style w:type="paragraph" w:styleId="ListBullet2">
    <w:name w:val="List Bullet 2"/>
    <w:basedOn w:val="Normal"/>
    <w:uiPriority w:val="3"/>
    <w:qFormat/>
    <w:rsid w:val="001A3403"/>
    <w:pPr>
      <w:numPr>
        <w:ilvl w:val="1"/>
        <w:numId w:val="1"/>
      </w:numPr>
      <w:spacing w:line="240" w:lineRule="auto"/>
      <w:ind w:left="0" w:firstLine="0"/>
    </w:pPr>
    <w:rPr>
      <w:rFonts w:ascii="Arial" w:eastAsia="Times New Roman" w:hAnsi="Arial" w:cs="Times New Roman"/>
      <w:color w:val="404040"/>
      <w:sz w:val="20"/>
      <w:szCs w:val="20"/>
      <w:lang w:val="en-GB"/>
    </w:rPr>
  </w:style>
  <w:style w:type="paragraph" w:styleId="ListBullet3">
    <w:name w:val="List Bullet 3"/>
    <w:basedOn w:val="Normal"/>
    <w:uiPriority w:val="3"/>
    <w:qFormat/>
    <w:rsid w:val="001A3403"/>
    <w:pPr>
      <w:numPr>
        <w:ilvl w:val="2"/>
        <w:numId w:val="1"/>
      </w:numPr>
      <w:spacing w:line="240" w:lineRule="auto"/>
      <w:ind w:left="0" w:firstLine="0"/>
    </w:pPr>
    <w:rPr>
      <w:rFonts w:ascii="Arial" w:eastAsia="Times New Roman" w:hAnsi="Arial" w:cs="Times New Roman"/>
      <w:color w:val="404040"/>
      <w:sz w:val="20"/>
      <w:szCs w:val="20"/>
      <w:lang w:val="en-GB"/>
    </w:rPr>
  </w:style>
  <w:style w:type="paragraph" w:styleId="ListBullet4">
    <w:name w:val="List Bullet 4"/>
    <w:basedOn w:val="Normal"/>
    <w:uiPriority w:val="3"/>
    <w:rsid w:val="001A3403"/>
    <w:pPr>
      <w:numPr>
        <w:ilvl w:val="3"/>
        <w:numId w:val="1"/>
      </w:numPr>
      <w:spacing w:line="240" w:lineRule="auto"/>
      <w:ind w:left="0" w:firstLine="0"/>
    </w:pPr>
    <w:rPr>
      <w:rFonts w:ascii="Arial" w:eastAsia="Times New Roman" w:hAnsi="Arial" w:cs="Times New Roman"/>
      <w:color w:val="404040"/>
      <w:sz w:val="20"/>
      <w:szCs w:val="20"/>
      <w:lang w:val="en-GB"/>
    </w:rPr>
  </w:style>
  <w:style w:type="numbering" w:customStyle="1" w:styleId="ListBullets">
    <w:name w:val="List Bullets"/>
    <w:uiPriority w:val="99"/>
    <w:rsid w:val="001A3403"/>
    <w:pPr>
      <w:numPr>
        <w:numId w:val="1"/>
      </w:numPr>
    </w:pPr>
  </w:style>
  <w:style w:type="character" w:customStyle="1" w:styleId="Heading4Char">
    <w:name w:val="Heading 4 Char"/>
    <w:basedOn w:val="DefaultParagraphFont"/>
    <w:link w:val="Heading4"/>
    <w:rsid w:val="006643C7"/>
    <w:rPr>
      <w:rFonts w:ascii="Arial" w:eastAsia="Times New Roman" w:hAnsi="Arial" w:cs="Arial"/>
      <w:b/>
      <w:i/>
      <w:sz w:val="24"/>
      <w:szCs w:val="20"/>
    </w:rPr>
  </w:style>
  <w:style w:type="character" w:customStyle="1" w:styleId="Heading5Char">
    <w:name w:val="Heading 5 Char"/>
    <w:aliases w:val="Schedule_word Char"/>
    <w:basedOn w:val="DefaultParagraphFont"/>
    <w:link w:val="Heading5"/>
    <w:rsid w:val="006643C7"/>
    <w:rPr>
      <w:rFonts w:ascii="Arial" w:eastAsia="Times New Roman" w:hAnsi="Arial" w:cs="Arial"/>
      <w:b/>
      <w:szCs w:val="24"/>
      <w:lang w:val="en-US"/>
    </w:rPr>
  </w:style>
  <w:style w:type="character" w:customStyle="1" w:styleId="Heading6Char">
    <w:name w:val="Heading 6 Char"/>
    <w:basedOn w:val="DefaultParagraphFont"/>
    <w:link w:val="Heading6"/>
    <w:rsid w:val="006643C7"/>
    <w:rPr>
      <w:rFonts w:ascii="Arial" w:eastAsia="Times New Roman" w:hAnsi="Arial" w:cs="Arial"/>
      <w:b/>
      <w:szCs w:val="20"/>
    </w:rPr>
  </w:style>
  <w:style w:type="character" w:customStyle="1" w:styleId="Heading7Char">
    <w:name w:val="Heading 7 Char"/>
    <w:basedOn w:val="DefaultParagraphFont"/>
    <w:link w:val="Heading7"/>
    <w:rsid w:val="006643C7"/>
    <w:rPr>
      <w:rFonts w:ascii="Arial" w:eastAsia="Times New Roman" w:hAnsi="Arial" w:cs="Arial"/>
      <w:b/>
      <w:szCs w:val="20"/>
      <w:u w:val="single"/>
    </w:rPr>
  </w:style>
  <w:style w:type="character" w:customStyle="1" w:styleId="Heading8Char">
    <w:name w:val="Heading 8 Char"/>
    <w:basedOn w:val="DefaultParagraphFont"/>
    <w:link w:val="Heading8"/>
    <w:uiPriority w:val="9"/>
    <w:rsid w:val="006643C7"/>
    <w:rPr>
      <w:rFonts w:ascii="Arial" w:eastAsia="Times New Roman" w:hAnsi="Arial" w:cs="Arial"/>
      <w:b/>
      <w:szCs w:val="20"/>
      <w:shd w:val="pct15" w:color="auto" w:fill="FFFFFF"/>
    </w:rPr>
  </w:style>
  <w:style w:type="numbering" w:customStyle="1" w:styleId="NoList1">
    <w:name w:val="No List1"/>
    <w:next w:val="NoList"/>
    <w:uiPriority w:val="99"/>
    <w:semiHidden/>
    <w:rsid w:val="006643C7"/>
  </w:style>
  <w:style w:type="character" w:styleId="PageNumber">
    <w:name w:val="page number"/>
    <w:basedOn w:val="DefaultParagraphFont"/>
    <w:rsid w:val="006643C7"/>
  </w:style>
  <w:style w:type="table" w:customStyle="1" w:styleId="TableGrid1">
    <w:name w:val="Table Grid1"/>
    <w:basedOn w:val="TableNormal"/>
    <w:next w:val="TableGrid"/>
    <w:uiPriority w:val="59"/>
    <w:rsid w:val="006643C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uiPriority w:val="99"/>
    <w:locked/>
    <w:rsid w:val="006643C7"/>
    <w:rPr>
      <w:rFonts w:ascii="Calibri" w:hAnsi="Calibri"/>
      <w:sz w:val="24"/>
      <w:szCs w:val="24"/>
    </w:rPr>
  </w:style>
  <w:style w:type="paragraph" w:styleId="PlainText">
    <w:name w:val="Plain Text"/>
    <w:basedOn w:val="Normal"/>
    <w:link w:val="PlainTextChar"/>
    <w:uiPriority w:val="99"/>
    <w:rsid w:val="006643C7"/>
    <w:pPr>
      <w:spacing w:after="0" w:line="240" w:lineRule="auto"/>
    </w:pPr>
    <w:rPr>
      <w:rFonts w:ascii="Calibri" w:hAnsi="Calibri"/>
      <w:sz w:val="24"/>
      <w:szCs w:val="24"/>
    </w:rPr>
  </w:style>
  <w:style w:type="character" w:customStyle="1" w:styleId="PlainTextChar1">
    <w:name w:val="Plain Text Char1"/>
    <w:basedOn w:val="DefaultParagraphFont"/>
    <w:uiPriority w:val="99"/>
    <w:semiHidden/>
    <w:rsid w:val="006643C7"/>
    <w:rPr>
      <w:rFonts w:ascii="Consolas" w:hAnsi="Consolas"/>
      <w:sz w:val="21"/>
      <w:szCs w:val="21"/>
    </w:rPr>
  </w:style>
  <w:style w:type="paragraph" w:customStyle="1" w:styleId="Schedule">
    <w:name w:val="Schedule"/>
    <w:link w:val="ScheduleChar"/>
    <w:qFormat/>
    <w:rsid w:val="006643C7"/>
    <w:pPr>
      <w:numPr>
        <w:numId w:val="2"/>
      </w:numPr>
      <w:spacing w:after="80" w:line="240" w:lineRule="auto"/>
    </w:pPr>
    <w:rPr>
      <w:rFonts w:ascii="Arial" w:eastAsia="Times New Roman" w:hAnsi="Arial" w:cs="Arial"/>
      <w:b/>
      <w:color w:val="2F5496"/>
      <w:sz w:val="32"/>
      <w:szCs w:val="24"/>
    </w:rPr>
  </w:style>
  <w:style w:type="character" w:customStyle="1" w:styleId="ScheduleChar">
    <w:name w:val="Schedule Char"/>
    <w:link w:val="Schedule"/>
    <w:rsid w:val="006643C7"/>
    <w:rPr>
      <w:rFonts w:ascii="Arial" w:eastAsia="Times New Roman" w:hAnsi="Arial" w:cs="Arial"/>
      <w:b/>
      <w:color w:val="2F5496"/>
      <w:sz w:val="32"/>
      <w:szCs w:val="24"/>
    </w:rPr>
  </w:style>
  <w:style w:type="paragraph" w:customStyle="1" w:styleId="Consent-heading">
    <w:name w:val="Consent-heading"/>
    <w:link w:val="Consent-headingChar"/>
    <w:autoRedefine/>
    <w:qFormat/>
    <w:rsid w:val="006643C7"/>
    <w:pPr>
      <w:spacing w:before="120" w:after="120" w:line="240" w:lineRule="auto"/>
    </w:pPr>
    <w:rPr>
      <w:rFonts w:ascii="Calibri" w:eastAsia="Calibri" w:hAnsi="Calibri" w:cs="Arial"/>
      <w:b/>
      <w:bCs/>
      <w:sz w:val="24"/>
      <w:szCs w:val="24"/>
    </w:rPr>
  </w:style>
  <w:style w:type="character" w:customStyle="1" w:styleId="Consent-headingChar">
    <w:name w:val="Consent-heading Char"/>
    <w:link w:val="Consent-heading"/>
    <w:rsid w:val="006643C7"/>
    <w:rPr>
      <w:rFonts w:ascii="Calibri" w:eastAsia="Calibri" w:hAnsi="Calibri" w:cs="Arial"/>
      <w:b/>
      <w:bCs/>
      <w:sz w:val="24"/>
      <w:szCs w:val="24"/>
    </w:rPr>
  </w:style>
  <w:style w:type="character" w:customStyle="1" w:styleId="Style1Char">
    <w:name w:val="Style1 Char"/>
    <w:rsid w:val="006643C7"/>
    <w:rPr>
      <w:rFonts w:ascii="Arial" w:hAnsi="Arial" w:cs="Arial"/>
      <w:sz w:val="22"/>
      <w:lang w:eastAsia="en-US"/>
    </w:rPr>
  </w:style>
  <w:style w:type="paragraph" w:styleId="BodyText">
    <w:name w:val="Body Text"/>
    <w:basedOn w:val="Normal"/>
    <w:link w:val="BodyTextChar"/>
    <w:qFormat/>
    <w:rsid w:val="006643C7"/>
    <w:pPr>
      <w:spacing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6643C7"/>
    <w:rPr>
      <w:rFonts w:ascii="Arial" w:eastAsia="Times New Roman" w:hAnsi="Arial" w:cs="Times New Roman"/>
      <w:szCs w:val="20"/>
    </w:rPr>
  </w:style>
  <w:style w:type="paragraph" w:customStyle="1" w:styleId="Default">
    <w:name w:val="Default"/>
    <w:rsid w:val="006643C7"/>
    <w:pPr>
      <w:autoSpaceDE w:val="0"/>
      <w:autoSpaceDN w:val="0"/>
      <w:adjustRightInd w:val="0"/>
      <w:spacing w:after="0" w:line="240" w:lineRule="auto"/>
    </w:pPr>
    <w:rPr>
      <w:rFonts w:ascii="Arial" w:eastAsia="Times New Roman" w:hAnsi="Arial" w:cs="Arial"/>
      <w:color w:val="000000"/>
      <w:sz w:val="24"/>
      <w:szCs w:val="24"/>
      <w:lang w:eastAsia="en-AU"/>
    </w:rPr>
  </w:style>
  <w:style w:type="character" w:styleId="HTMLCite">
    <w:name w:val="HTML Cite"/>
    <w:rsid w:val="006643C7"/>
    <w:rPr>
      <w:i w:val="0"/>
      <w:iCs w:val="0"/>
      <w:color w:val="009933"/>
    </w:rPr>
  </w:style>
  <w:style w:type="character" w:styleId="Emphasis">
    <w:name w:val="Emphasis"/>
    <w:qFormat/>
    <w:rsid w:val="006643C7"/>
    <w:rPr>
      <w:i/>
      <w:iCs/>
    </w:rPr>
  </w:style>
  <w:style w:type="paragraph" w:customStyle="1" w:styleId="headingparagraph">
    <w:name w:val="headingparagraph"/>
    <w:basedOn w:val="Normal"/>
    <w:rsid w:val="006643C7"/>
    <w:pPr>
      <w:spacing w:before="160" w:after="200" w:line="240" w:lineRule="auto"/>
      <w:ind w:left="340" w:hanging="340"/>
    </w:pPr>
    <w:rPr>
      <w:rFonts w:ascii="Arial" w:eastAsia="Times New Roman" w:hAnsi="Arial" w:cs="Arial"/>
      <w:sz w:val="24"/>
      <w:szCs w:val="24"/>
      <w:lang w:eastAsia="en-AU"/>
    </w:rPr>
  </w:style>
  <w:style w:type="paragraph" w:customStyle="1" w:styleId="leftparagraph">
    <w:name w:val="leftparagraph"/>
    <w:basedOn w:val="Normal"/>
    <w:rsid w:val="006643C7"/>
    <w:pPr>
      <w:spacing w:before="160" w:after="200" w:line="240" w:lineRule="auto"/>
    </w:pPr>
    <w:rPr>
      <w:rFonts w:ascii="Times New Roman" w:eastAsia="Times New Roman" w:hAnsi="Times New Roman" w:cs="Times New Roman"/>
      <w:sz w:val="24"/>
      <w:szCs w:val="24"/>
      <w:lang w:eastAsia="en-AU"/>
    </w:rPr>
  </w:style>
  <w:style w:type="paragraph" w:styleId="List">
    <w:name w:val="List"/>
    <w:basedOn w:val="Normal"/>
    <w:rsid w:val="006643C7"/>
    <w:pPr>
      <w:spacing w:after="0" w:line="240" w:lineRule="auto"/>
      <w:ind w:left="283" w:hanging="283"/>
    </w:pPr>
    <w:rPr>
      <w:rFonts w:ascii="Arial" w:eastAsia="Times New Roman" w:hAnsi="Arial" w:cs="Times New Roman"/>
      <w:szCs w:val="20"/>
    </w:rPr>
  </w:style>
  <w:style w:type="paragraph" w:customStyle="1" w:styleId="StyleStyle1Bold">
    <w:name w:val="Style Style1 + Bold"/>
    <w:rsid w:val="006643C7"/>
    <w:pPr>
      <w:numPr>
        <w:numId w:val="3"/>
      </w:numPr>
    </w:pPr>
    <w:rPr>
      <w:b/>
      <w:bCs/>
    </w:rPr>
  </w:style>
  <w:style w:type="character" w:styleId="FollowedHyperlink">
    <w:name w:val="FollowedHyperlink"/>
    <w:uiPriority w:val="99"/>
    <w:rsid w:val="006643C7"/>
    <w:rPr>
      <w:color w:val="800080"/>
      <w:u w:val="single"/>
    </w:rPr>
  </w:style>
  <w:style w:type="paragraph" w:styleId="BodyTextIndent">
    <w:name w:val="Body Text Indent"/>
    <w:basedOn w:val="Normal"/>
    <w:link w:val="BodyTextIndentChar"/>
    <w:rsid w:val="006643C7"/>
    <w:pPr>
      <w:spacing w:after="120" w:line="240" w:lineRule="auto"/>
      <w:ind w:left="283"/>
    </w:pPr>
    <w:rPr>
      <w:rFonts w:ascii="Arial" w:eastAsia="Times New Roman" w:hAnsi="Arial" w:cs="Arial"/>
      <w:szCs w:val="20"/>
    </w:rPr>
  </w:style>
  <w:style w:type="character" w:customStyle="1" w:styleId="BodyTextIndentChar">
    <w:name w:val="Body Text Indent Char"/>
    <w:basedOn w:val="DefaultParagraphFont"/>
    <w:link w:val="BodyTextIndent"/>
    <w:rsid w:val="006643C7"/>
    <w:rPr>
      <w:rFonts w:ascii="Arial" w:eastAsia="Times New Roman" w:hAnsi="Arial" w:cs="Arial"/>
      <w:szCs w:val="20"/>
    </w:rPr>
  </w:style>
  <w:style w:type="paragraph" w:styleId="BodyTextIndent2">
    <w:name w:val="Body Text Indent 2"/>
    <w:basedOn w:val="Normal"/>
    <w:link w:val="BodyTextIndent2Char"/>
    <w:rsid w:val="006643C7"/>
    <w:pPr>
      <w:spacing w:after="120" w:line="480" w:lineRule="auto"/>
      <w:ind w:left="283"/>
    </w:pPr>
    <w:rPr>
      <w:rFonts w:ascii="Arial" w:eastAsia="Times New Roman" w:hAnsi="Arial" w:cs="Arial"/>
      <w:szCs w:val="20"/>
    </w:rPr>
  </w:style>
  <w:style w:type="character" w:customStyle="1" w:styleId="BodyTextIndent2Char">
    <w:name w:val="Body Text Indent 2 Char"/>
    <w:basedOn w:val="DefaultParagraphFont"/>
    <w:link w:val="BodyTextIndent2"/>
    <w:rsid w:val="006643C7"/>
    <w:rPr>
      <w:rFonts w:ascii="Arial" w:eastAsia="Times New Roman" w:hAnsi="Arial" w:cs="Arial"/>
      <w:szCs w:val="20"/>
    </w:rPr>
  </w:style>
  <w:style w:type="paragraph" w:styleId="NormalWeb">
    <w:name w:val="Normal (Web)"/>
    <w:basedOn w:val="Normal"/>
    <w:uiPriority w:val="99"/>
    <w:unhideWhenUsed/>
    <w:rsid w:val="006643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t">
    <w:name w:val="st"/>
    <w:rsid w:val="006643C7"/>
  </w:style>
  <w:style w:type="paragraph" w:customStyle="1" w:styleId="leftparagraph1">
    <w:name w:val="leftparagraph1"/>
    <w:basedOn w:val="Normal"/>
    <w:rsid w:val="006643C7"/>
    <w:pPr>
      <w:spacing w:before="160" w:after="200" w:line="240" w:lineRule="auto"/>
    </w:pPr>
    <w:rPr>
      <w:rFonts w:ascii="Times New Roman" w:eastAsia="Times New Roman" w:hAnsi="Times New Roman" w:cs="Times New Roman"/>
      <w:sz w:val="24"/>
      <w:szCs w:val="24"/>
      <w:lang w:eastAsia="en-AU"/>
    </w:rPr>
  </w:style>
  <w:style w:type="paragraph" w:customStyle="1" w:styleId="headingparagraph1">
    <w:name w:val="headingparagraph1"/>
    <w:basedOn w:val="Normal"/>
    <w:rsid w:val="006643C7"/>
    <w:pPr>
      <w:spacing w:before="160" w:after="200" w:line="240" w:lineRule="auto"/>
      <w:ind w:left="340" w:hanging="340"/>
    </w:pPr>
    <w:rPr>
      <w:rFonts w:ascii="Times New Roman" w:eastAsia="Times New Roman" w:hAnsi="Times New Roman" w:cs="Times New Roman"/>
      <w:sz w:val="24"/>
      <w:szCs w:val="24"/>
      <w:lang w:eastAsia="en-AU"/>
    </w:rPr>
  </w:style>
  <w:style w:type="character" w:customStyle="1" w:styleId="left2">
    <w:name w:val="left2"/>
    <w:rsid w:val="006643C7"/>
  </w:style>
  <w:style w:type="character" w:customStyle="1" w:styleId="ng-scope">
    <w:name w:val="ng-scope"/>
    <w:rsid w:val="006643C7"/>
  </w:style>
  <w:style w:type="character" w:customStyle="1" w:styleId="currencyofversion">
    <w:name w:val="currencyofversion"/>
    <w:rsid w:val="006643C7"/>
  </w:style>
  <w:style w:type="character" w:customStyle="1" w:styleId="fa1">
    <w:name w:val="fa1"/>
    <w:rsid w:val="006643C7"/>
    <w:rPr>
      <w:rFonts w:ascii="FontAwesome" w:hAnsi="FontAwesome" w:hint="default"/>
      <w:b w:val="0"/>
      <w:bCs w:val="0"/>
      <w:i w:val="0"/>
      <w:iCs w:val="0"/>
      <w:smallCaps w:val="0"/>
      <w:sz w:val="21"/>
      <w:szCs w:val="21"/>
    </w:rPr>
  </w:style>
  <w:style w:type="character" w:customStyle="1" w:styleId="nolink2">
    <w:name w:val="nolink2"/>
    <w:rsid w:val="006643C7"/>
    <w:rPr>
      <w:rFonts w:ascii="Verdana" w:hAnsi="Verdana" w:hint="default"/>
    </w:rPr>
  </w:style>
  <w:style w:type="paragraph" w:customStyle="1" w:styleId="note1">
    <w:name w:val="note1"/>
    <w:basedOn w:val="Normal"/>
    <w:rsid w:val="006643C7"/>
    <w:pPr>
      <w:spacing w:before="160" w:after="200" w:line="240" w:lineRule="auto"/>
    </w:pPr>
    <w:rPr>
      <w:rFonts w:ascii="Times New Roman" w:eastAsia="Times New Roman" w:hAnsi="Times New Roman" w:cs="Times New Roman"/>
      <w:sz w:val="18"/>
      <w:szCs w:val="18"/>
      <w:lang w:eastAsia="en-AU"/>
    </w:rPr>
  </w:style>
  <w:style w:type="paragraph" w:styleId="Revision">
    <w:name w:val="Revision"/>
    <w:hidden/>
    <w:uiPriority w:val="99"/>
    <w:semiHidden/>
    <w:rsid w:val="006643C7"/>
    <w:pPr>
      <w:spacing w:after="0" w:line="240" w:lineRule="auto"/>
    </w:pPr>
    <w:rPr>
      <w:rFonts w:ascii="Arial" w:eastAsia="Times New Roman" w:hAnsi="Arial" w:cs="Arial"/>
      <w:szCs w:val="20"/>
    </w:rPr>
  </w:style>
  <w:style w:type="paragraph" w:styleId="z-TopofForm">
    <w:name w:val="HTML Top of Form"/>
    <w:basedOn w:val="Normal"/>
    <w:next w:val="Normal"/>
    <w:link w:val="z-TopofFormChar"/>
    <w:hidden/>
    <w:rsid w:val="006643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6643C7"/>
    <w:rPr>
      <w:rFonts w:ascii="Arial" w:eastAsia="Times New Roman" w:hAnsi="Arial" w:cs="Arial"/>
      <w:vanish/>
      <w:sz w:val="16"/>
      <w:szCs w:val="16"/>
    </w:rPr>
  </w:style>
  <w:style w:type="paragraph" w:styleId="z-BottomofForm">
    <w:name w:val="HTML Bottom of Form"/>
    <w:basedOn w:val="Normal"/>
    <w:next w:val="Normal"/>
    <w:link w:val="z-BottomofFormChar"/>
    <w:hidden/>
    <w:rsid w:val="006643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6643C7"/>
    <w:rPr>
      <w:rFonts w:ascii="Arial" w:eastAsia="Times New Roman" w:hAnsi="Arial" w:cs="Arial"/>
      <w:vanish/>
      <w:sz w:val="16"/>
      <w:szCs w:val="16"/>
    </w:rPr>
  </w:style>
  <w:style w:type="character" w:customStyle="1" w:styleId="Bold">
    <w:name w:val="Bold"/>
    <w:uiPriority w:val="1"/>
    <w:rsid w:val="006643C7"/>
    <w:rPr>
      <w:b/>
    </w:rPr>
  </w:style>
  <w:style w:type="table" w:styleId="TableProfessional">
    <w:name w:val="Table Professional"/>
    <w:basedOn w:val="TableNormal"/>
    <w:rsid w:val="006643C7"/>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itle">
    <w:name w:val="Title"/>
    <w:basedOn w:val="Normal"/>
    <w:next w:val="Normal"/>
    <w:link w:val="TitleChar"/>
    <w:qFormat/>
    <w:rsid w:val="006643C7"/>
    <w:pPr>
      <w:spacing w:after="0" w:line="240" w:lineRule="auto"/>
      <w:contextualSpacing/>
    </w:pPr>
    <w:rPr>
      <w:rFonts w:ascii="Arial" w:eastAsia="Times New Roman" w:hAnsi="Arial" w:cs="Times New Roman"/>
      <w:spacing w:val="-10"/>
      <w:kern w:val="28"/>
      <w:sz w:val="28"/>
      <w:szCs w:val="56"/>
    </w:rPr>
  </w:style>
  <w:style w:type="character" w:customStyle="1" w:styleId="TitleChar">
    <w:name w:val="Title Char"/>
    <w:basedOn w:val="DefaultParagraphFont"/>
    <w:link w:val="Title"/>
    <w:rsid w:val="006643C7"/>
    <w:rPr>
      <w:rFonts w:ascii="Arial" w:eastAsia="Times New Roman" w:hAnsi="Arial" w:cs="Times New Roman"/>
      <w:spacing w:val="-10"/>
      <w:kern w:val="28"/>
      <w:sz w:val="28"/>
      <w:szCs w:val="56"/>
    </w:rPr>
  </w:style>
  <w:style w:type="character" w:customStyle="1" w:styleId="num">
    <w:name w:val="num"/>
    <w:basedOn w:val="DefaultParagraphFont"/>
    <w:rsid w:val="006643C7"/>
  </w:style>
  <w:style w:type="character" w:customStyle="1" w:styleId="apple-converted-space">
    <w:name w:val="apple-converted-space"/>
    <w:basedOn w:val="DefaultParagraphFont"/>
    <w:rsid w:val="006643C7"/>
  </w:style>
  <w:style w:type="character" w:customStyle="1" w:styleId="content">
    <w:name w:val="content"/>
    <w:basedOn w:val="DefaultParagraphFont"/>
    <w:rsid w:val="006643C7"/>
  </w:style>
  <w:style w:type="table" w:customStyle="1" w:styleId="TableGrid11">
    <w:name w:val="Table Grid11"/>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81AB830A694DB79EDD694AD62E1F66">
    <w:name w:val="3681AB830A694DB79EDD694AD62E1F66"/>
    <w:rsid w:val="006643C7"/>
    <w:rPr>
      <w:rFonts w:ascii="Calibri" w:eastAsia="Times New Roman" w:hAnsi="Calibri" w:cs="Times New Roman"/>
      <w:kern w:val="2"/>
      <w:lang w:eastAsia="en-AU"/>
    </w:rPr>
  </w:style>
  <w:style w:type="paragraph" w:styleId="BodyTextIndent3">
    <w:name w:val="Body Text Indent 3"/>
    <w:basedOn w:val="Normal"/>
    <w:link w:val="BodyTextIndent3Char"/>
    <w:unhideWhenUsed/>
    <w:rsid w:val="006643C7"/>
    <w:pPr>
      <w:spacing w:after="120" w:line="24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6643C7"/>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66229943">
      <w:bodyDiv w:val="1"/>
      <w:marLeft w:val="0"/>
      <w:marRight w:val="0"/>
      <w:marTop w:val="0"/>
      <w:marBottom w:val="0"/>
      <w:divBdr>
        <w:top w:val="none" w:sz="0" w:space="0" w:color="auto"/>
        <w:left w:val="none" w:sz="0" w:space="0" w:color="auto"/>
        <w:bottom w:val="none" w:sz="0" w:space="0" w:color="auto"/>
        <w:right w:val="none" w:sz="0" w:space="0" w:color="auto"/>
      </w:divBdr>
      <w:divsChild>
        <w:div w:id="457455474">
          <w:marLeft w:val="0"/>
          <w:marRight w:val="0"/>
          <w:marTop w:val="0"/>
          <w:marBottom w:val="0"/>
          <w:divBdr>
            <w:top w:val="none" w:sz="0" w:space="0" w:color="auto"/>
            <w:left w:val="none" w:sz="0" w:space="0" w:color="auto"/>
            <w:bottom w:val="none" w:sz="0" w:space="0" w:color="auto"/>
            <w:right w:val="none" w:sz="0" w:space="0" w:color="auto"/>
          </w:divBdr>
          <w:divsChild>
            <w:div w:id="1593010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0856151">
          <w:marLeft w:val="0"/>
          <w:marRight w:val="0"/>
          <w:marTop w:val="0"/>
          <w:marBottom w:val="0"/>
          <w:divBdr>
            <w:top w:val="none" w:sz="0" w:space="0" w:color="auto"/>
            <w:left w:val="none" w:sz="0" w:space="0" w:color="auto"/>
            <w:bottom w:val="none" w:sz="0" w:space="0" w:color="auto"/>
            <w:right w:val="none" w:sz="0" w:space="0" w:color="auto"/>
          </w:divBdr>
          <w:divsChild>
            <w:div w:id="6378085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47298923">
          <w:marLeft w:val="0"/>
          <w:marRight w:val="0"/>
          <w:marTop w:val="0"/>
          <w:marBottom w:val="0"/>
          <w:divBdr>
            <w:top w:val="none" w:sz="0" w:space="0" w:color="auto"/>
            <w:left w:val="none" w:sz="0" w:space="0" w:color="auto"/>
            <w:bottom w:val="none" w:sz="0" w:space="0" w:color="auto"/>
            <w:right w:val="none" w:sz="0" w:space="0" w:color="auto"/>
          </w:divBdr>
          <w:divsChild>
            <w:div w:id="21384036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181555">
          <w:marLeft w:val="0"/>
          <w:marRight w:val="0"/>
          <w:marTop w:val="0"/>
          <w:marBottom w:val="0"/>
          <w:divBdr>
            <w:top w:val="none" w:sz="0" w:space="0" w:color="auto"/>
            <w:left w:val="none" w:sz="0" w:space="0" w:color="auto"/>
            <w:bottom w:val="none" w:sz="0" w:space="0" w:color="auto"/>
            <w:right w:val="none" w:sz="0" w:space="0" w:color="auto"/>
          </w:divBdr>
          <w:divsChild>
            <w:div w:id="414322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7135771">
          <w:marLeft w:val="0"/>
          <w:marRight w:val="0"/>
          <w:marTop w:val="0"/>
          <w:marBottom w:val="0"/>
          <w:divBdr>
            <w:top w:val="none" w:sz="0" w:space="0" w:color="auto"/>
            <w:left w:val="none" w:sz="0" w:space="0" w:color="auto"/>
            <w:bottom w:val="none" w:sz="0" w:space="0" w:color="auto"/>
            <w:right w:val="none" w:sz="0" w:space="0" w:color="auto"/>
          </w:divBdr>
          <w:divsChild>
            <w:div w:id="16867879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3503969">
          <w:marLeft w:val="0"/>
          <w:marRight w:val="0"/>
          <w:marTop w:val="0"/>
          <w:marBottom w:val="0"/>
          <w:divBdr>
            <w:top w:val="none" w:sz="0" w:space="0" w:color="auto"/>
            <w:left w:val="none" w:sz="0" w:space="0" w:color="auto"/>
            <w:bottom w:val="none" w:sz="0" w:space="0" w:color="auto"/>
            <w:right w:val="none" w:sz="0" w:space="0" w:color="auto"/>
          </w:divBdr>
          <w:divsChild>
            <w:div w:id="9785327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9042220">
      <w:bodyDiv w:val="1"/>
      <w:marLeft w:val="0"/>
      <w:marRight w:val="0"/>
      <w:marTop w:val="0"/>
      <w:marBottom w:val="0"/>
      <w:divBdr>
        <w:top w:val="none" w:sz="0" w:space="0" w:color="auto"/>
        <w:left w:val="none" w:sz="0" w:space="0" w:color="auto"/>
        <w:bottom w:val="none" w:sz="0" w:space="0" w:color="auto"/>
        <w:right w:val="none" w:sz="0" w:space="0" w:color="auto"/>
      </w:divBdr>
      <w:divsChild>
        <w:div w:id="31536522">
          <w:marLeft w:val="0"/>
          <w:marRight w:val="0"/>
          <w:marTop w:val="0"/>
          <w:marBottom w:val="0"/>
          <w:divBdr>
            <w:top w:val="none" w:sz="0" w:space="0" w:color="auto"/>
            <w:left w:val="none" w:sz="0" w:space="0" w:color="auto"/>
            <w:bottom w:val="none" w:sz="0" w:space="0" w:color="auto"/>
            <w:right w:val="none" w:sz="0" w:space="0" w:color="auto"/>
          </w:divBdr>
          <w:divsChild>
            <w:div w:id="1748065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0750465">
          <w:marLeft w:val="0"/>
          <w:marRight w:val="0"/>
          <w:marTop w:val="0"/>
          <w:marBottom w:val="0"/>
          <w:divBdr>
            <w:top w:val="none" w:sz="0" w:space="0" w:color="auto"/>
            <w:left w:val="none" w:sz="0" w:space="0" w:color="auto"/>
            <w:bottom w:val="none" w:sz="0" w:space="0" w:color="auto"/>
            <w:right w:val="none" w:sz="0" w:space="0" w:color="auto"/>
          </w:divBdr>
          <w:divsChild>
            <w:div w:id="21202222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5702252">
          <w:marLeft w:val="0"/>
          <w:marRight w:val="0"/>
          <w:marTop w:val="0"/>
          <w:marBottom w:val="0"/>
          <w:divBdr>
            <w:top w:val="none" w:sz="0" w:space="0" w:color="auto"/>
            <w:left w:val="none" w:sz="0" w:space="0" w:color="auto"/>
            <w:bottom w:val="none" w:sz="0" w:space="0" w:color="auto"/>
            <w:right w:val="none" w:sz="0" w:space="0" w:color="auto"/>
          </w:divBdr>
          <w:divsChild>
            <w:div w:id="8307586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3202743">
          <w:marLeft w:val="0"/>
          <w:marRight w:val="0"/>
          <w:marTop w:val="0"/>
          <w:marBottom w:val="0"/>
          <w:divBdr>
            <w:top w:val="none" w:sz="0" w:space="0" w:color="auto"/>
            <w:left w:val="none" w:sz="0" w:space="0" w:color="auto"/>
            <w:bottom w:val="none" w:sz="0" w:space="0" w:color="auto"/>
            <w:right w:val="none" w:sz="0" w:space="0" w:color="auto"/>
          </w:divBdr>
          <w:divsChild>
            <w:div w:id="11038884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5427224">
          <w:marLeft w:val="0"/>
          <w:marRight w:val="0"/>
          <w:marTop w:val="0"/>
          <w:marBottom w:val="0"/>
          <w:divBdr>
            <w:top w:val="none" w:sz="0" w:space="0" w:color="auto"/>
            <w:left w:val="none" w:sz="0" w:space="0" w:color="auto"/>
            <w:bottom w:val="none" w:sz="0" w:space="0" w:color="auto"/>
            <w:right w:val="none" w:sz="0" w:space="0" w:color="auto"/>
          </w:divBdr>
          <w:divsChild>
            <w:div w:id="570893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6894522">
          <w:marLeft w:val="0"/>
          <w:marRight w:val="0"/>
          <w:marTop w:val="0"/>
          <w:marBottom w:val="0"/>
          <w:divBdr>
            <w:top w:val="none" w:sz="0" w:space="0" w:color="auto"/>
            <w:left w:val="none" w:sz="0" w:space="0" w:color="auto"/>
            <w:bottom w:val="none" w:sz="0" w:space="0" w:color="auto"/>
            <w:right w:val="none" w:sz="0" w:space="0" w:color="auto"/>
          </w:divBdr>
          <w:divsChild>
            <w:div w:id="16312054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58443628">
      <w:bodyDiv w:val="1"/>
      <w:marLeft w:val="0"/>
      <w:marRight w:val="0"/>
      <w:marTop w:val="0"/>
      <w:marBottom w:val="0"/>
      <w:divBdr>
        <w:top w:val="none" w:sz="0" w:space="0" w:color="auto"/>
        <w:left w:val="none" w:sz="0" w:space="0" w:color="auto"/>
        <w:bottom w:val="none" w:sz="0" w:space="0" w:color="auto"/>
        <w:right w:val="none" w:sz="0" w:space="0" w:color="auto"/>
      </w:divBdr>
      <w:divsChild>
        <w:div w:id="578054245">
          <w:marLeft w:val="0"/>
          <w:marRight w:val="0"/>
          <w:marTop w:val="0"/>
          <w:marBottom w:val="0"/>
          <w:divBdr>
            <w:top w:val="none" w:sz="0" w:space="0" w:color="auto"/>
            <w:left w:val="none" w:sz="0" w:space="0" w:color="auto"/>
            <w:bottom w:val="none" w:sz="0" w:space="0" w:color="auto"/>
            <w:right w:val="none" w:sz="0" w:space="0" w:color="auto"/>
          </w:divBdr>
          <w:divsChild>
            <w:div w:id="11818151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819928">
          <w:marLeft w:val="0"/>
          <w:marRight w:val="0"/>
          <w:marTop w:val="0"/>
          <w:marBottom w:val="0"/>
          <w:divBdr>
            <w:top w:val="none" w:sz="0" w:space="0" w:color="auto"/>
            <w:left w:val="none" w:sz="0" w:space="0" w:color="auto"/>
            <w:bottom w:val="none" w:sz="0" w:space="0" w:color="auto"/>
            <w:right w:val="none" w:sz="0" w:space="0" w:color="auto"/>
          </w:divBdr>
          <w:divsChild>
            <w:div w:id="470775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9937716">
          <w:marLeft w:val="0"/>
          <w:marRight w:val="0"/>
          <w:marTop w:val="0"/>
          <w:marBottom w:val="0"/>
          <w:divBdr>
            <w:top w:val="none" w:sz="0" w:space="0" w:color="auto"/>
            <w:left w:val="none" w:sz="0" w:space="0" w:color="auto"/>
            <w:bottom w:val="none" w:sz="0" w:space="0" w:color="auto"/>
            <w:right w:val="none" w:sz="0" w:space="0" w:color="auto"/>
          </w:divBdr>
          <w:divsChild>
            <w:div w:id="1556524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5593284">
      <w:bodyDiv w:val="1"/>
      <w:marLeft w:val="0"/>
      <w:marRight w:val="0"/>
      <w:marTop w:val="0"/>
      <w:marBottom w:val="0"/>
      <w:divBdr>
        <w:top w:val="none" w:sz="0" w:space="0" w:color="auto"/>
        <w:left w:val="none" w:sz="0" w:space="0" w:color="auto"/>
        <w:bottom w:val="none" w:sz="0" w:space="0" w:color="auto"/>
        <w:right w:val="none" w:sz="0" w:space="0" w:color="auto"/>
      </w:divBdr>
      <w:divsChild>
        <w:div w:id="1077284655">
          <w:marLeft w:val="0"/>
          <w:marRight w:val="0"/>
          <w:marTop w:val="0"/>
          <w:marBottom w:val="0"/>
          <w:divBdr>
            <w:top w:val="none" w:sz="0" w:space="0" w:color="auto"/>
            <w:left w:val="none" w:sz="0" w:space="0" w:color="auto"/>
            <w:bottom w:val="none" w:sz="0" w:space="0" w:color="auto"/>
            <w:right w:val="none" w:sz="0" w:space="0" w:color="auto"/>
          </w:divBdr>
          <w:divsChild>
            <w:div w:id="381254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796063">
          <w:marLeft w:val="0"/>
          <w:marRight w:val="0"/>
          <w:marTop w:val="0"/>
          <w:marBottom w:val="0"/>
          <w:divBdr>
            <w:top w:val="none" w:sz="0" w:space="0" w:color="auto"/>
            <w:left w:val="none" w:sz="0" w:space="0" w:color="auto"/>
            <w:bottom w:val="none" w:sz="0" w:space="0" w:color="auto"/>
            <w:right w:val="none" w:sz="0" w:space="0" w:color="auto"/>
          </w:divBdr>
          <w:divsChild>
            <w:div w:id="4302012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892621288">
      <w:bodyDiv w:val="1"/>
      <w:marLeft w:val="0"/>
      <w:marRight w:val="0"/>
      <w:marTop w:val="0"/>
      <w:marBottom w:val="0"/>
      <w:divBdr>
        <w:top w:val="none" w:sz="0" w:space="0" w:color="auto"/>
        <w:left w:val="none" w:sz="0" w:space="0" w:color="auto"/>
        <w:bottom w:val="none" w:sz="0" w:space="0" w:color="auto"/>
        <w:right w:val="none" w:sz="0" w:space="0" w:color="auto"/>
      </w:divBdr>
      <w:divsChild>
        <w:div w:id="5309977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26545694">
              <w:marLeft w:val="0"/>
              <w:marRight w:val="0"/>
              <w:marTop w:val="0"/>
              <w:marBottom w:val="0"/>
              <w:divBdr>
                <w:top w:val="none" w:sz="0" w:space="0" w:color="auto"/>
                <w:left w:val="none" w:sz="0" w:space="0" w:color="auto"/>
                <w:bottom w:val="none" w:sz="0" w:space="0" w:color="auto"/>
                <w:right w:val="none" w:sz="0" w:space="0" w:color="auto"/>
              </w:divBdr>
              <w:divsChild>
                <w:div w:id="17873085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553995">
              <w:marLeft w:val="0"/>
              <w:marRight w:val="0"/>
              <w:marTop w:val="0"/>
              <w:marBottom w:val="0"/>
              <w:divBdr>
                <w:top w:val="none" w:sz="0" w:space="0" w:color="auto"/>
                <w:left w:val="none" w:sz="0" w:space="0" w:color="auto"/>
                <w:bottom w:val="none" w:sz="0" w:space="0" w:color="auto"/>
                <w:right w:val="none" w:sz="0" w:space="0" w:color="auto"/>
              </w:divBdr>
              <w:divsChild>
                <w:div w:id="17277093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353068">
                      <w:marLeft w:val="0"/>
                      <w:marRight w:val="0"/>
                      <w:marTop w:val="0"/>
                      <w:marBottom w:val="0"/>
                      <w:divBdr>
                        <w:top w:val="none" w:sz="0" w:space="0" w:color="auto"/>
                        <w:left w:val="none" w:sz="0" w:space="0" w:color="auto"/>
                        <w:bottom w:val="none" w:sz="0" w:space="0" w:color="auto"/>
                        <w:right w:val="none" w:sz="0" w:space="0" w:color="auto"/>
                      </w:divBdr>
                      <w:divsChild>
                        <w:div w:id="1693189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1937450">
                      <w:marLeft w:val="0"/>
                      <w:marRight w:val="0"/>
                      <w:marTop w:val="0"/>
                      <w:marBottom w:val="0"/>
                      <w:divBdr>
                        <w:top w:val="none" w:sz="0" w:space="0" w:color="auto"/>
                        <w:left w:val="none" w:sz="0" w:space="0" w:color="auto"/>
                        <w:bottom w:val="none" w:sz="0" w:space="0" w:color="auto"/>
                        <w:right w:val="none" w:sz="0" w:space="0" w:color="auto"/>
                      </w:divBdr>
                      <w:divsChild>
                        <w:div w:id="1192721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52918389">
              <w:marLeft w:val="0"/>
              <w:marRight w:val="0"/>
              <w:marTop w:val="0"/>
              <w:marBottom w:val="0"/>
              <w:divBdr>
                <w:top w:val="none" w:sz="0" w:space="0" w:color="auto"/>
                <w:left w:val="none" w:sz="0" w:space="0" w:color="auto"/>
                <w:bottom w:val="none" w:sz="0" w:space="0" w:color="auto"/>
                <w:right w:val="none" w:sz="0" w:space="0" w:color="auto"/>
              </w:divBdr>
              <w:divsChild>
                <w:div w:id="96319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035029">
              <w:marLeft w:val="0"/>
              <w:marRight w:val="0"/>
              <w:marTop w:val="0"/>
              <w:marBottom w:val="0"/>
              <w:divBdr>
                <w:top w:val="none" w:sz="0" w:space="0" w:color="auto"/>
                <w:left w:val="none" w:sz="0" w:space="0" w:color="auto"/>
                <w:bottom w:val="none" w:sz="0" w:space="0" w:color="auto"/>
                <w:right w:val="none" w:sz="0" w:space="0" w:color="auto"/>
              </w:divBdr>
              <w:divsChild>
                <w:div w:id="2293843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416060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9961177">
      <w:bodyDiv w:val="1"/>
      <w:marLeft w:val="0"/>
      <w:marRight w:val="0"/>
      <w:marTop w:val="0"/>
      <w:marBottom w:val="0"/>
      <w:divBdr>
        <w:top w:val="none" w:sz="0" w:space="0" w:color="auto"/>
        <w:left w:val="none" w:sz="0" w:space="0" w:color="auto"/>
        <w:bottom w:val="none" w:sz="0" w:space="0" w:color="auto"/>
        <w:right w:val="none" w:sz="0" w:space="0" w:color="auto"/>
      </w:divBdr>
      <w:divsChild>
        <w:div w:id="1127502678">
          <w:marLeft w:val="0"/>
          <w:marRight w:val="0"/>
          <w:marTop w:val="0"/>
          <w:marBottom w:val="0"/>
          <w:divBdr>
            <w:top w:val="none" w:sz="0" w:space="0" w:color="auto"/>
            <w:left w:val="none" w:sz="0" w:space="0" w:color="auto"/>
            <w:bottom w:val="none" w:sz="0" w:space="0" w:color="auto"/>
            <w:right w:val="none" w:sz="0" w:space="0" w:color="auto"/>
          </w:divBdr>
          <w:divsChild>
            <w:div w:id="9600672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4268225">
          <w:marLeft w:val="0"/>
          <w:marRight w:val="0"/>
          <w:marTop w:val="0"/>
          <w:marBottom w:val="0"/>
          <w:divBdr>
            <w:top w:val="none" w:sz="0" w:space="0" w:color="auto"/>
            <w:left w:val="none" w:sz="0" w:space="0" w:color="auto"/>
            <w:bottom w:val="none" w:sz="0" w:space="0" w:color="auto"/>
            <w:right w:val="none" w:sz="0" w:space="0" w:color="auto"/>
          </w:divBdr>
          <w:divsChild>
            <w:div w:id="7237241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5108606">
      <w:bodyDiv w:val="1"/>
      <w:marLeft w:val="0"/>
      <w:marRight w:val="0"/>
      <w:marTop w:val="0"/>
      <w:marBottom w:val="0"/>
      <w:divBdr>
        <w:top w:val="none" w:sz="0" w:space="0" w:color="auto"/>
        <w:left w:val="none" w:sz="0" w:space="0" w:color="auto"/>
        <w:bottom w:val="none" w:sz="0" w:space="0" w:color="auto"/>
        <w:right w:val="none" w:sz="0" w:space="0" w:color="auto"/>
      </w:divBdr>
      <w:divsChild>
        <w:div w:id="127948907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885070670">
              <w:marLeft w:val="0"/>
              <w:marRight w:val="0"/>
              <w:marTop w:val="0"/>
              <w:marBottom w:val="0"/>
              <w:divBdr>
                <w:top w:val="none" w:sz="0" w:space="0" w:color="auto"/>
                <w:left w:val="none" w:sz="0" w:space="0" w:color="auto"/>
                <w:bottom w:val="none" w:sz="0" w:space="0" w:color="auto"/>
                <w:right w:val="none" w:sz="0" w:space="0" w:color="auto"/>
              </w:divBdr>
              <w:divsChild>
                <w:div w:id="1912423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919295">
              <w:marLeft w:val="0"/>
              <w:marRight w:val="0"/>
              <w:marTop w:val="0"/>
              <w:marBottom w:val="0"/>
              <w:divBdr>
                <w:top w:val="none" w:sz="0" w:space="0" w:color="auto"/>
                <w:left w:val="none" w:sz="0" w:space="0" w:color="auto"/>
                <w:bottom w:val="none" w:sz="0" w:space="0" w:color="auto"/>
                <w:right w:val="none" w:sz="0" w:space="0" w:color="auto"/>
              </w:divBdr>
              <w:divsChild>
                <w:div w:id="5509655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2176714">
              <w:marLeft w:val="0"/>
              <w:marRight w:val="0"/>
              <w:marTop w:val="0"/>
              <w:marBottom w:val="0"/>
              <w:divBdr>
                <w:top w:val="none" w:sz="0" w:space="0" w:color="auto"/>
                <w:left w:val="none" w:sz="0" w:space="0" w:color="auto"/>
                <w:bottom w:val="none" w:sz="0" w:space="0" w:color="auto"/>
                <w:right w:val="none" w:sz="0" w:space="0" w:color="auto"/>
              </w:divBdr>
              <w:divsChild>
                <w:div w:id="209250162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25454963">
                      <w:marLeft w:val="0"/>
                      <w:marRight w:val="0"/>
                      <w:marTop w:val="0"/>
                      <w:marBottom w:val="0"/>
                      <w:divBdr>
                        <w:top w:val="none" w:sz="0" w:space="0" w:color="auto"/>
                        <w:left w:val="none" w:sz="0" w:space="0" w:color="auto"/>
                        <w:bottom w:val="none" w:sz="0" w:space="0" w:color="auto"/>
                        <w:right w:val="none" w:sz="0" w:space="0" w:color="auto"/>
                      </w:divBdr>
                      <w:divsChild>
                        <w:div w:id="14124626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2612379">
                      <w:marLeft w:val="0"/>
                      <w:marRight w:val="0"/>
                      <w:marTop w:val="0"/>
                      <w:marBottom w:val="0"/>
                      <w:divBdr>
                        <w:top w:val="none" w:sz="0" w:space="0" w:color="auto"/>
                        <w:left w:val="none" w:sz="0" w:space="0" w:color="auto"/>
                        <w:bottom w:val="none" w:sz="0" w:space="0" w:color="auto"/>
                        <w:right w:val="none" w:sz="0" w:space="0" w:color="auto"/>
                      </w:divBdr>
                      <w:divsChild>
                        <w:div w:id="15454798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52288837">
              <w:marLeft w:val="0"/>
              <w:marRight w:val="0"/>
              <w:marTop w:val="0"/>
              <w:marBottom w:val="0"/>
              <w:divBdr>
                <w:top w:val="none" w:sz="0" w:space="0" w:color="auto"/>
                <w:left w:val="none" w:sz="0" w:space="0" w:color="auto"/>
                <w:bottom w:val="none" w:sz="0" w:space="0" w:color="auto"/>
                <w:right w:val="none" w:sz="0" w:space="0" w:color="auto"/>
              </w:divBdr>
              <w:divsChild>
                <w:div w:id="18047330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03932960">
              <w:marLeft w:val="0"/>
              <w:marRight w:val="0"/>
              <w:marTop w:val="160"/>
              <w:marBottom w:val="200"/>
              <w:divBdr>
                <w:top w:val="none" w:sz="0" w:space="0" w:color="auto"/>
                <w:left w:val="none" w:sz="0" w:space="0" w:color="auto"/>
                <w:bottom w:val="none" w:sz="0" w:space="0" w:color="auto"/>
                <w:right w:val="none" w:sz="0" w:space="0" w:color="auto"/>
              </w:divBdr>
            </w:div>
          </w:divsChild>
        </w:div>
        <w:div w:id="803499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90158204">
      <w:bodyDiv w:val="1"/>
      <w:marLeft w:val="0"/>
      <w:marRight w:val="0"/>
      <w:marTop w:val="0"/>
      <w:marBottom w:val="0"/>
      <w:divBdr>
        <w:top w:val="none" w:sz="0" w:space="0" w:color="auto"/>
        <w:left w:val="none" w:sz="0" w:space="0" w:color="auto"/>
        <w:bottom w:val="none" w:sz="0" w:space="0" w:color="auto"/>
        <w:right w:val="none" w:sz="0" w:space="0" w:color="auto"/>
      </w:divBdr>
      <w:divsChild>
        <w:div w:id="1122266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24874423">
              <w:marLeft w:val="0"/>
              <w:marRight w:val="0"/>
              <w:marTop w:val="0"/>
              <w:marBottom w:val="0"/>
              <w:divBdr>
                <w:top w:val="none" w:sz="0" w:space="0" w:color="auto"/>
                <w:left w:val="none" w:sz="0" w:space="0" w:color="auto"/>
                <w:bottom w:val="none" w:sz="0" w:space="0" w:color="auto"/>
                <w:right w:val="none" w:sz="0" w:space="0" w:color="auto"/>
              </w:divBdr>
              <w:divsChild>
                <w:div w:id="100999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897196">
              <w:marLeft w:val="0"/>
              <w:marRight w:val="0"/>
              <w:marTop w:val="0"/>
              <w:marBottom w:val="0"/>
              <w:divBdr>
                <w:top w:val="none" w:sz="0" w:space="0" w:color="auto"/>
                <w:left w:val="none" w:sz="0" w:space="0" w:color="auto"/>
                <w:bottom w:val="none" w:sz="0" w:space="0" w:color="auto"/>
                <w:right w:val="none" w:sz="0" w:space="0" w:color="auto"/>
              </w:divBdr>
              <w:divsChild>
                <w:div w:id="212245682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896820479">
                      <w:marLeft w:val="0"/>
                      <w:marRight w:val="0"/>
                      <w:marTop w:val="0"/>
                      <w:marBottom w:val="0"/>
                      <w:divBdr>
                        <w:top w:val="none" w:sz="0" w:space="0" w:color="auto"/>
                        <w:left w:val="none" w:sz="0" w:space="0" w:color="auto"/>
                        <w:bottom w:val="none" w:sz="0" w:space="0" w:color="auto"/>
                        <w:right w:val="none" w:sz="0" w:space="0" w:color="auto"/>
                      </w:divBdr>
                      <w:divsChild>
                        <w:div w:id="13399652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5780387">
                      <w:marLeft w:val="0"/>
                      <w:marRight w:val="0"/>
                      <w:marTop w:val="0"/>
                      <w:marBottom w:val="0"/>
                      <w:divBdr>
                        <w:top w:val="none" w:sz="0" w:space="0" w:color="auto"/>
                        <w:left w:val="none" w:sz="0" w:space="0" w:color="auto"/>
                        <w:bottom w:val="none" w:sz="0" w:space="0" w:color="auto"/>
                        <w:right w:val="none" w:sz="0" w:space="0" w:color="auto"/>
                      </w:divBdr>
                      <w:divsChild>
                        <w:div w:id="20289436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38866941">
              <w:marLeft w:val="0"/>
              <w:marRight w:val="0"/>
              <w:marTop w:val="0"/>
              <w:marBottom w:val="0"/>
              <w:divBdr>
                <w:top w:val="none" w:sz="0" w:space="0" w:color="auto"/>
                <w:left w:val="none" w:sz="0" w:space="0" w:color="auto"/>
                <w:bottom w:val="none" w:sz="0" w:space="0" w:color="auto"/>
                <w:right w:val="none" w:sz="0" w:space="0" w:color="auto"/>
              </w:divBdr>
              <w:divsChild>
                <w:div w:id="201900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344524">
              <w:marLeft w:val="0"/>
              <w:marRight w:val="0"/>
              <w:marTop w:val="0"/>
              <w:marBottom w:val="0"/>
              <w:divBdr>
                <w:top w:val="none" w:sz="0" w:space="0" w:color="auto"/>
                <w:left w:val="none" w:sz="0" w:space="0" w:color="auto"/>
                <w:bottom w:val="none" w:sz="0" w:space="0" w:color="auto"/>
                <w:right w:val="none" w:sz="0" w:space="0" w:color="auto"/>
              </w:divBdr>
              <w:divsChild>
                <w:div w:id="19144628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761452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4277548">
      <w:bodyDiv w:val="1"/>
      <w:marLeft w:val="0"/>
      <w:marRight w:val="0"/>
      <w:marTop w:val="0"/>
      <w:marBottom w:val="0"/>
      <w:divBdr>
        <w:top w:val="none" w:sz="0" w:space="0" w:color="auto"/>
        <w:left w:val="none" w:sz="0" w:space="0" w:color="auto"/>
        <w:bottom w:val="none" w:sz="0" w:space="0" w:color="auto"/>
        <w:right w:val="none" w:sz="0" w:space="0" w:color="auto"/>
      </w:divBdr>
      <w:divsChild>
        <w:div w:id="152941568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59116352">
              <w:marLeft w:val="0"/>
              <w:marRight w:val="0"/>
              <w:marTop w:val="0"/>
              <w:marBottom w:val="0"/>
              <w:divBdr>
                <w:top w:val="none" w:sz="0" w:space="0" w:color="auto"/>
                <w:left w:val="none" w:sz="0" w:space="0" w:color="auto"/>
                <w:bottom w:val="none" w:sz="0" w:space="0" w:color="auto"/>
                <w:right w:val="none" w:sz="0" w:space="0" w:color="auto"/>
              </w:divBdr>
              <w:divsChild>
                <w:div w:id="236986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1693413">
              <w:marLeft w:val="0"/>
              <w:marRight w:val="0"/>
              <w:marTop w:val="0"/>
              <w:marBottom w:val="0"/>
              <w:divBdr>
                <w:top w:val="none" w:sz="0" w:space="0" w:color="auto"/>
                <w:left w:val="none" w:sz="0" w:space="0" w:color="auto"/>
                <w:bottom w:val="none" w:sz="0" w:space="0" w:color="auto"/>
                <w:right w:val="none" w:sz="0" w:space="0" w:color="auto"/>
              </w:divBdr>
              <w:divsChild>
                <w:div w:id="3279435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126432">
              <w:marLeft w:val="0"/>
              <w:marRight w:val="0"/>
              <w:marTop w:val="0"/>
              <w:marBottom w:val="0"/>
              <w:divBdr>
                <w:top w:val="none" w:sz="0" w:space="0" w:color="auto"/>
                <w:left w:val="none" w:sz="0" w:space="0" w:color="auto"/>
                <w:bottom w:val="none" w:sz="0" w:space="0" w:color="auto"/>
                <w:right w:val="none" w:sz="0" w:space="0" w:color="auto"/>
              </w:divBdr>
              <w:divsChild>
                <w:div w:id="180847720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58941169">
                      <w:marLeft w:val="0"/>
                      <w:marRight w:val="0"/>
                      <w:marTop w:val="0"/>
                      <w:marBottom w:val="0"/>
                      <w:divBdr>
                        <w:top w:val="none" w:sz="0" w:space="0" w:color="auto"/>
                        <w:left w:val="none" w:sz="0" w:space="0" w:color="auto"/>
                        <w:bottom w:val="none" w:sz="0" w:space="0" w:color="auto"/>
                        <w:right w:val="none" w:sz="0" w:space="0" w:color="auto"/>
                      </w:divBdr>
                      <w:divsChild>
                        <w:div w:id="2819584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0038015">
                      <w:marLeft w:val="0"/>
                      <w:marRight w:val="0"/>
                      <w:marTop w:val="0"/>
                      <w:marBottom w:val="0"/>
                      <w:divBdr>
                        <w:top w:val="none" w:sz="0" w:space="0" w:color="auto"/>
                        <w:left w:val="none" w:sz="0" w:space="0" w:color="auto"/>
                        <w:bottom w:val="none" w:sz="0" w:space="0" w:color="auto"/>
                        <w:right w:val="none" w:sz="0" w:space="0" w:color="auto"/>
                      </w:divBdr>
                      <w:divsChild>
                        <w:div w:id="201734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54433023">
              <w:marLeft w:val="0"/>
              <w:marRight w:val="0"/>
              <w:marTop w:val="0"/>
              <w:marBottom w:val="0"/>
              <w:divBdr>
                <w:top w:val="none" w:sz="0" w:space="0" w:color="auto"/>
                <w:left w:val="none" w:sz="0" w:space="0" w:color="auto"/>
                <w:bottom w:val="none" w:sz="0" w:space="0" w:color="auto"/>
                <w:right w:val="none" w:sz="0" w:space="0" w:color="auto"/>
              </w:divBdr>
              <w:divsChild>
                <w:div w:id="296466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4899672">
              <w:marLeft w:val="0"/>
              <w:marRight w:val="0"/>
              <w:marTop w:val="160"/>
              <w:marBottom w:val="200"/>
              <w:divBdr>
                <w:top w:val="none" w:sz="0" w:space="0" w:color="auto"/>
                <w:left w:val="none" w:sz="0" w:space="0" w:color="auto"/>
                <w:bottom w:val="none" w:sz="0" w:space="0" w:color="auto"/>
                <w:right w:val="none" w:sz="0" w:space="0" w:color="auto"/>
              </w:divBdr>
            </w:div>
          </w:divsChild>
        </w:div>
        <w:div w:id="6908810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1438041">
      <w:bodyDiv w:val="1"/>
      <w:marLeft w:val="0"/>
      <w:marRight w:val="0"/>
      <w:marTop w:val="0"/>
      <w:marBottom w:val="0"/>
      <w:divBdr>
        <w:top w:val="none" w:sz="0" w:space="0" w:color="auto"/>
        <w:left w:val="none" w:sz="0" w:space="0" w:color="auto"/>
        <w:bottom w:val="none" w:sz="0" w:space="0" w:color="auto"/>
        <w:right w:val="none" w:sz="0" w:space="0" w:color="auto"/>
      </w:divBdr>
      <w:divsChild>
        <w:div w:id="721951363">
          <w:marLeft w:val="0"/>
          <w:marRight w:val="0"/>
          <w:marTop w:val="0"/>
          <w:marBottom w:val="0"/>
          <w:divBdr>
            <w:top w:val="none" w:sz="0" w:space="0" w:color="auto"/>
            <w:left w:val="none" w:sz="0" w:space="0" w:color="auto"/>
            <w:bottom w:val="none" w:sz="0" w:space="0" w:color="auto"/>
            <w:right w:val="none" w:sz="0" w:space="0" w:color="auto"/>
          </w:divBdr>
          <w:divsChild>
            <w:div w:id="8787862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6913401">
          <w:marLeft w:val="0"/>
          <w:marRight w:val="0"/>
          <w:marTop w:val="0"/>
          <w:marBottom w:val="0"/>
          <w:divBdr>
            <w:top w:val="none" w:sz="0" w:space="0" w:color="auto"/>
            <w:left w:val="none" w:sz="0" w:space="0" w:color="auto"/>
            <w:bottom w:val="none" w:sz="0" w:space="0" w:color="auto"/>
            <w:right w:val="none" w:sz="0" w:space="0" w:color="auto"/>
          </w:divBdr>
          <w:divsChild>
            <w:div w:id="287250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5085365">
          <w:marLeft w:val="0"/>
          <w:marRight w:val="0"/>
          <w:marTop w:val="0"/>
          <w:marBottom w:val="0"/>
          <w:divBdr>
            <w:top w:val="none" w:sz="0" w:space="0" w:color="auto"/>
            <w:left w:val="none" w:sz="0" w:space="0" w:color="auto"/>
            <w:bottom w:val="none" w:sz="0" w:space="0" w:color="auto"/>
            <w:right w:val="none" w:sz="0" w:space="0" w:color="auto"/>
          </w:divBdr>
          <w:divsChild>
            <w:div w:id="1110221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aus01.safelinks.protection.outlook.com/?url=https%3A%2F%2Fwww.essentialenergy.com.au%2Fpartners%2Fdevelopment-applications&amp;data=05%7C02%7Cgsmith%40byron.nsw.gov.au%7Cee3d699303c949c80d8508de9057f99f%7C1026594f56234e7ca8a464c29791f2d9%7C0%7C0%7C639106904730758787%7CUnknown%7CTWFpbGZsb3d8eyJFbXB0eU1hcGkiOnRydWUsIlYiOiIwLjAuMDAwMCIsIlAiOiJXaW4zMiIsIkFOIjoiTWFpbCIsIldUIjoyfQ%3D%3D%7C0%7C%7C%7C&amp;sdata=kjZR2%2BYsIA0t%2Frq04EiUNyYOwCbrc2FHMgDgoj%2BgFG8%3D&amp;reserved=0" TargetMode="External"/><Relationship Id="rId26" Type="http://schemas.openxmlformats.org/officeDocument/2006/relationships/hyperlink" Target="http://www.byron.nsw.gov.au/contributions" TargetMode="External"/><Relationship Id="rId3" Type="http://schemas.openxmlformats.org/officeDocument/2006/relationships/customXml" Target="../customXml/item3.xml"/><Relationship Id="rId21" Type="http://schemas.openxmlformats.org/officeDocument/2006/relationships/hyperlink" Target="https://aus01.safelinks.protection.outlook.com/?url=https%3A%2F%2Fwww.energy.nsw.gov.au%2Fhouseholds%2Fguides-and-helpful-advice%2Fbeing-more-energy-efficient%2Funderstand-your-energy-bill%2Faltering-supply&amp;data=05%7C02%7Cgsmith%40byron.nsw.gov.au%7Cee3d699303c949c80d8508de9057f99f%7C1026594f56234e7ca8a464c29791f2d9%7C0%7C0%7C639106904730815433%7CUnknown%7CTWFpbGZsb3d8eyJFbXB0eU1hcGkiOnRydWUsIlYiOiIwLjAuMDAwMCIsIlAiOiJXaW4zMiIsIkFOIjoiTWFpbCIsIldUIjoyfQ%3D%3D%7C0%7C%7C%7C&amp;sdata=W5E8hWspdsl04E1nLnWXPlrXhd0IN9lcT5iL6tM71Zg%3D&amp;reserved=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us01.safelinks.protection.outlook.com/?url=https%3A%2F%2Fwww.essentialenergy.com.au%2F-%2Fmedia%2FProject%2FEssentialEnergy%2FWebsite%2FFiles%2FSafety%2FCEOP8041.pdf%3Fla%3Den%26hash%3DC0BE20B1D717724C05A98995D98DBBD347B54795&amp;data=05%7C02%7Cgsmith%40byron.nsw.gov.au%7Cee3d699303c949c80d8508de9057f99f%7C1026594f56234e7ca8a464c29791f2d9%7C0%7C0%7C639106904730736055%7CUnknown%7CTWFpbGZsb3d8eyJFbXB0eU1hcGkiOnRydWUsIlYiOiIwLjAuMDAwMCIsIlAiOiJXaW4zMiIsIkFOIjoiTWFpbCIsIldUIjoyfQ%3D%3D%7C0%7C%7C%7C&amp;sdata=hckRmDAsEy65GngB0lnsV7bwj5LghgwQ88sNXqBOSrs%3D&amp;reserved=0" TargetMode="External"/><Relationship Id="rId25" Type="http://schemas.openxmlformats.org/officeDocument/2006/relationships/hyperlink" Target="https://www.byron.nsw.gov.au/Council/Fees-Forms-Certificates/Application-Forms-Certificate-Directory/Developer-Contributions-update-and-payment-request"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safework.nsw.gov.au%2Fhazards-a-z%2Felectrical-and-power&amp;data=05%7C02%7Cgsmith%40byron.nsw.gov.au%7Cee3d699303c949c80d8508de9057f99f%7C1026594f56234e7ca8a464c29791f2d9%7C0%7C0%7C639106904730714891%7CUnknown%7CTWFpbGZsb3d8eyJFbXB0eU1hcGkiOnRydWUsIlYiOiIwLjAuMDAwMCIsIlAiOiJXaW4zMiIsIkFOIjoiTWFpbCIsIldUIjoyfQ%3D%3D%7C0%7C%7C%7C&amp;sdata=JP5BvgSn%2FC0fUZmyEMjhH5L3NbB4m62f%2B14DTpH5KDc%3D&amp;reserved=0" TargetMode="External"/><Relationship Id="rId20" Type="http://schemas.openxmlformats.org/officeDocument/2006/relationships/hyperlink" Target="https://aus01.safelinks.protection.outlook.com/?url=https%3A%2F%2Fwww.essentialenergy.com.au%2Fsafety%2Flook-up-and-live&amp;data=05%7C02%7Cgsmith%40byron.nsw.gov.au%7Cee3d699303c949c80d8508de9057f99f%7C1026594f56234e7ca8a464c29791f2d9%7C0%7C0%7C639106904730796330%7CUnknown%7CTWFpbGZsb3d8eyJFbXB0eU1hcGkiOnRydWUsIlYiOiIwLjAuMDAwMCIsIlAiOiJXaW4zMiIsIkFOIjoiTWFpbCIsIldUIjoyfQ%3D%3D%7C0%7C%7C%7C&amp;sdata=YMZQsKf3zQW4x0FVh4lx1f9SQVpoiJ7fWX7Zv3jZO%2F4%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us01.safelinks.protection.outlook.com/?url=https%3A%2F%2Fwww.essentialenergy.com.au%2Fsafety%2Frequest-for-safety-advice&amp;data=05%7C02%7Cgsmith%40byron.nsw.gov.au%7Cee3d699303c949c80d8508de9057f99f%7C1026594f56234e7ca8a464c29791f2d9%7C0%7C0%7C639106904730873883%7CUnknown%7CTWFpbGZsb3d8eyJFbXB0eU1hcGkiOnRydWUsIlYiOiIwLjAuMDAwMCIsIlAiOiJXaW4zMiIsIkFOIjoiTWFpbCIsIldUIjoyfQ%3D%3D%7C0%7C%7C%7C&amp;sdata=y5W7EF3VpYdfR08AGnJOBN%2FbKwSERA6ZwSUTai0%2Bf6E%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ww.essentialenergy.com.au%2Fsafety%2Frequest-for-safety-advice&amp;data=05%7C02%7Cgsmith%40byron.nsw.gov.au%7Cee3d699303c949c80d8508de9057f99f%7C1026594f56234e7ca8a464c29791f2d9%7C0%7C0%7C639106904730685523%7CUnknown%7CTWFpbGZsb3d8eyJFbXB0eU1hcGkiOnRydWUsIlYiOiIwLjAuMDAwMCIsIlAiOiJXaW4zMiIsIkFOIjoiTWFpbCIsIldUIjoyfQ%3D%3D%7C0%7C%7C%7C&amp;sdata=NIPvXCFa2qjA9B80ROhxRKdhh%2B78LQJzeWcLkL6%2BNzk%3D&amp;reserved=0" TargetMode="External"/><Relationship Id="rId23" Type="http://schemas.openxmlformats.org/officeDocument/2006/relationships/hyperlink" Target="https://aus01.safelinks.protection.outlook.com/?url=https%3A%2F%2Fwww.energy.nsw.gov.au%2Fhouseholds%2Fguides-and-helpful-advice%2Fbeing-more-energy-efficient%2Funderstand-your-energy-bill%2Faltering-supply&amp;data=05%7C02%7Cgsmith%40byron.nsw.gov.au%7Cee3d699303c949c80d8508de9057f99f%7C1026594f56234e7ca8a464c29791f2d9%7C0%7C0%7C639106904730855608%7CUnknown%7CTWFpbGZsb3d8eyJFbXB0eU1hcGkiOnRydWUsIlYiOiIwLjAuMDAwMCIsIlAiOiJXaW4zMiIsIkFOIjoiTWFpbCIsIldUIjoyfQ%3D%3D%7C0%7C%7C%7C&amp;sdata=ZODkdEfIh%2FQGVy34HRC5eg5HgOcj9eJcfN5f8rSFTEQ%3D&amp;reserved=0" TargetMode="External"/><Relationship Id="rId28" Type="http://schemas.openxmlformats.org/officeDocument/2006/relationships/package" Target="embeddings/Microsoft_Excel_Worksheet.xlsx"/><Relationship Id="rId10" Type="http://schemas.openxmlformats.org/officeDocument/2006/relationships/endnotes" Target="endnotes.xml"/><Relationship Id="rId19" Type="http://schemas.openxmlformats.org/officeDocument/2006/relationships/hyperlink" Target="https://aus01.safelinks.protection.outlook.com/?url=https%3A%2F%2Fwww.essentialenergy.com.au%2Four-network%2Fencroachments&amp;data=05%7C02%7Cgsmith%40byron.nsw.gov.au%7Cee3d699303c949c80d8508de9057f99f%7C1026594f56234e7ca8a464c29791f2d9%7C0%7C0%7C639106904730777613%7CUnknown%7CTWFpbGZsb3d8eyJFbXB0eU1hcGkiOnRydWUsIlYiOiIwLjAuMDAwMCIsIlAiOiJXaW4zMiIsIkFOIjoiTWFpbCIsIldUIjoyfQ%3D%3D%7C0%7C%7C%7C&amp;sdata=p%2F69mQY1vnjJRx7W4qfT9qktcgDNmf9nOVl%2F9%2FN97as%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aus01.safelinks.protection.outlook.com/?url=http%3A%2F%2Fwww.safework.nsw.gov.au%2F&amp;data=05%7C02%7Cgsmith%40byron.nsw.gov.au%7Cee3d699303c949c80d8508de9057f99f%7C1026594f56234e7ca8a464c29791f2d9%7C0%7C0%7C639106904730834927%7CUnknown%7CTWFpbGZsb3d8eyJFbXB0eU1hcGkiOnRydWUsIlYiOiIwLjAuMDAwMCIsIlAiOiJXaW4zMiIsIkFOIjoiTWFpbCIsIldUIjoyfQ%3D%3D%7C0%7C%7C%7C&amp;sdata=YyMUGhicf0%2FcE8RwRLUZHqLnb06rqxRNk05epRsANFg%3D&amp;reserved=0" TargetMode="External"/><Relationship Id="rId27" Type="http://schemas.openxmlformats.org/officeDocument/2006/relationships/image" Target="media/image5.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3.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4260</Words>
  <Characters>24627</Characters>
  <Application>Microsoft Office Word</Application>
  <DocSecurity>4</DocSecurity>
  <Lines>648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Smith, Greg</cp:lastModifiedBy>
  <cp:revision>2</cp:revision>
  <dcterms:created xsi:type="dcterms:W3CDTF">2026-10-09T07:32:00Z</dcterms:created>
  <dcterms:modified xsi:type="dcterms:W3CDTF">2026-10-09T07:32:00Z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